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02CE" w14:textId="77777777" w:rsidR="0090396B" w:rsidRPr="004E5F6E" w:rsidRDefault="00060E22" w:rsidP="0090396B">
      <w:pPr>
        <w:spacing w:before="1"/>
        <w:ind w:right="49"/>
        <w:jc w:val="center"/>
        <w:rPr>
          <w:b/>
          <w:bCs/>
          <w:sz w:val="28"/>
          <w:szCs w:val="28"/>
        </w:rPr>
      </w:pPr>
      <w:r>
        <w:rPr>
          <w:sz w:val="24"/>
          <w:szCs w:val="24"/>
        </w:rPr>
        <w:t xml:space="preserve"> </w:t>
      </w:r>
      <w:r w:rsidR="0090396B" w:rsidRPr="004E5F6E">
        <w:rPr>
          <w:b/>
          <w:bCs/>
          <w:sz w:val="28"/>
          <w:szCs w:val="28"/>
        </w:rPr>
        <w:t>COMISIA NAŢIONALĂ EXTRAORDINARĂ DE SĂNĂTATE PUBLICĂ</w:t>
      </w:r>
    </w:p>
    <w:p w14:paraId="7A993B26" w14:textId="77777777" w:rsidR="0090396B" w:rsidRPr="004E5F6E" w:rsidRDefault="0090396B" w:rsidP="0090396B">
      <w:pPr>
        <w:spacing w:before="1"/>
        <w:ind w:right="2545"/>
        <w:jc w:val="center"/>
        <w:rPr>
          <w:b/>
          <w:sz w:val="28"/>
          <w:szCs w:val="28"/>
        </w:rPr>
      </w:pPr>
      <w:r w:rsidRPr="004E5F6E">
        <w:rPr>
          <w:b/>
          <w:sz w:val="28"/>
          <w:szCs w:val="28"/>
        </w:rPr>
        <w:t xml:space="preserve"> </w:t>
      </w:r>
    </w:p>
    <w:p w14:paraId="637F2859" w14:textId="5B572F1E" w:rsidR="0090396B" w:rsidRPr="004E5F6E" w:rsidRDefault="0090396B" w:rsidP="0090396B">
      <w:pPr>
        <w:spacing w:before="1"/>
        <w:ind w:right="49"/>
        <w:jc w:val="center"/>
        <w:rPr>
          <w:b/>
          <w:sz w:val="28"/>
          <w:szCs w:val="28"/>
        </w:rPr>
      </w:pPr>
      <w:r w:rsidRPr="004E5F6E">
        <w:rPr>
          <w:b/>
          <w:sz w:val="28"/>
          <w:szCs w:val="28"/>
        </w:rPr>
        <w:t xml:space="preserve">Hotărâre nr. </w:t>
      </w:r>
      <w:r w:rsidR="001A1873">
        <w:rPr>
          <w:b/>
          <w:sz w:val="28"/>
          <w:szCs w:val="28"/>
        </w:rPr>
        <w:t>20</w:t>
      </w:r>
      <w:r w:rsidRPr="004E5F6E">
        <w:rPr>
          <w:b/>
          <w:sz w:val="28"/>
          <w:szCs w:val="28"/>
        </w:rPr>
        <w:t xml:space="preserve"> din </w:t>
      </w:r>
      <w:r w:rsidR="001A1873">
        <w:rPr>
          <w:b/>
          <w:sz w:val="28"/>
          <w:szCs w:val="28"/>
        </w:rPr>
        <w:t>10</w:t>
      </w:r>
      <w:r w:rsidRPr="004E5F6E">
        <w:rPr>
          <w:b/>
          <w:sz w:val="28"/>
          <w:szCs w:val="28"/>
        </w:rPr>
        <w:t xml:space="preserve"> </w:t>
      </w:r>
      <w:r w:rsidR="001A1873">
        <w:rPr>
          <w:b/>
          <w:sz w:val="28"/>
          <w:szCs w:val="28"/>
        </w:rPr>
        <w:t>iulie</w:t>
      </w:r>
      <w:r w:rsidRPr="004E5F6E">
        <w:rPr>
          <w:b/>
          <w:sz w:val="28"/>
          <w:szCs w:val="28"/>
        </w:rPr>
        <w:t xml:space="preserve"> 2020</w:t>
      </w:r>
    </w:p>
    <w:p w14:paraId="203BCECD" w14:textId="77777777" w:rsidR="00A20DFC" w:rsidRPr="00540432" w:rsidRDefault="00A20DFC" w:rsidP="0090396B">
      <w:pPr>
        <w:pStyle w:val="Heading1"/>
        <w:spacing w:before="61"/>
        <w:ind w:left="3249" w:right="2545"/>
        <w:jc w:val="center"/>
        <w:rPr>
          <w:b w:val="0"/>
          <w:sz w:val="24"/>
          <w:szCs w:val="24"/>
        </w:rPr>
      </w:pPr>
    </w:p>
    <w:p w14:paraId="31795A9A" w14:textId="7CA4E60D" w:rsidR="00A20DFC" w:rsidRPr="0090396B" w:rsidRDefault="00730C2A" w:rsidP="00BC10EE">
      <w:pPr>
        <w:pStyle w:val="BodyText"/>
        <w:ind w:right="107"/>
      </w:pPr>
      <w:r w:rsidRPr="0090396B">
        <w:t xml:space="preserve">În temeiul art. 58 din Legea nr. 10/2009 privind supravegherea de stat a sănătăţii publice (Monitorul Oficial, 2009, nr. 67, art. 183), </w:t>
      </w:r>
      <w:r w:rsidR="0024290D" w:rsidRPr="0090396B">
        <w:t xml:space="preserve">cu modificările ulterioare, </w:t>
      </w:r>
      <w:r w:rsidR="0024290D">
        <w:t xml:space="preserve">a Hotărîrii nr. 10 din 15 mai 2020 a Comisiei naționale extraordinare de sănătate publică, de declarare, la propunerea Directorului Agenției Naționale pentru Sănătate Publică, a stării de urgență în sănătate publică pe întreg teritoriul Republicii Moldova, </w:t>
      </w:r>
      <w:r w:rsidRPr="0090396B">
        <w:t xml:space="preserve">ca urmare a analizei </w:t>
      </w:r>
      <w:r w:rsidR="0024290D" w:rsidRPr="0090396B">
        <w:t>situației</w:t>
      </w:r>
      <w:r w:rsidRPr="0090396B">
        <w:t xml:space="preserve"> epidemiologice actuale</w:t>
      </w:r>
      <w:r w:rsidR="0024290D">
        <w:t>,</w:t>
      </w:r>
      <w:r w:rsidRPr="0090396B">
        <w:t xml:space="preserve"> Comisia </w:t>
      </w:r>
      <w:r w:rsidR="0024290D" w:rsidRPr="0090396B">
        <w:t>națională</w:t>
      </w:r>
      <w:r w:rsidRPr="0090396B">
        <w:t xml:space="preserve"> extraordinară de sănătate publică,</w:t>
      </w:r>
    </w:p>
    <w:p w14:paraId="17958E67" w14:textId="77777777" w:rsidR="00A20DFC" w:rsidRPr="0090396B" w:rsidRDefault="00A20DFC" w:rsidP="009C4820">
      <w:pPr>
        <w:pStyle w:val="BodyText"/>
        <w:ind w:left="0" w:firstLine="0"/>
        <w:jc w:val="left"/>
      </w:pPr>
    </w:p>
    <w:p w14:paraId="5F84D1B2" w14:textId="77777777" w:rsidR="00A20DFC" w:rsidRPr="0090396B" w:rsidRDefault="003623EE" w:rsidP="009C4820">
      <w:pPr>
        <w:pStyle w:val="Heading1"/>
        <w:spacing w:before="1"/>
        <w:ind w:left="3245" w:right="2545"/>
        <w:jc w:val="center"/>
      </w:pPr>
      <w:r w:rsidRPr="0090396B">
        <w:t>HOTĂRĂŞTE:</w:t>
      </w:r>
    </w:p>
    <w:p w14:paraId="056D700F" w14:textId="77777777" w:rsidR="00A20DFC" w:rsidRPr="0090396B" w:rsidRDefault="00A20DFC" w:rsidP="009C4820">
      <w:pPr>
        <w:pStyle w:val="BodyText"/>
        <w:spacing w:before="10"/>
        <w:ind w:left="0" w:firstLine="0"/>
        <w:jc w:val="left"/>
        <w:rPr>
          <w:b/>
        </w:rPr>
      </w:pPr>
    </w:p>
    <w:p w14:paraId="0C72AE54" w14:textId="6718B174" w:rsidR="0024290D" w:rsidRDefault="00476CD0" w:rsidP="0024290D">
      <w:pPr>
        <w:pStyle w:val="ListParagraph"/>
        <w:numPr>
          <w:ilvl w:val="0"/>
          <w:numId w:val="19"/>
        </w:numPr>
        <w:tabs>
          <w:tab w:val="left" w:pos="426"/>
          <w:tab w:val="left" w:pos="1276"/>
        </w:tabs>
        <w:ind w:left="0" w:firstLine="709"/>
        <w:rPr>
          <w:sz w:val="28"/>
          <w:szCs w:val="28"/>
        </w:rPr>
      </w:pPr>
      <w:r w:rsidRPr="00476CD0">
        <w:rPr>
          <w:sz w:val="28"/>
          <w:szCs w:val="28"/>
        </w:rPr>
        <w:t xml:space="preserve">Se prelungește până la data de </w:t>
      </w:r>
      <w:r>
        <w:rPr>
          <w:sz w:val="28"/>
          <w:szCs w:val="28"/>
        </w:rPr>
        <w:t>31</w:t>
      </w:r>
      <w:r w:rsidRPr="00476CD0">
        <w:rPr>
          <w:sz w:val="28"/>
          <w:szCs w:val="28"/>
        </w:rPr>
        <w:t xml:space="preserve"> iulie 2020</w:t>
      </w:r>
      <w:r w:rsidR="00945BEE">
        <w:rPr>
          <w:sz w:val="28"/>
          <w:szCs w:val="28"/>
        </w:rPr>
        <w:t xml:space="preserve"> inclusiv</w:t>
      </w:r>
      <w:r w:rsidRPr="00476CD0">
        <w:rPr>
          <w:sz w:val="28"/>
          <w:szCs w:val="28"/>
        </w:rPr>
        <w:t>, pe întreg teritoriul Republicii Moldova, starea de urgență în sănătate publică, declarată prin Hotărârea nr. 10 din 15 mai 2020 a CNESP, cu posibilitatea de prelungire a termenului dat în funcție de evoluția situației epidemiologice</w:t>
      </w:r>
      <w:r w:rsidR="00E33AF3">
        <w:rPr>
          <w:sz w:val="28"/>
          <w:szCs w:val="28"/>
        </w:rPr>
        <w:t xml:space="preserve"> la nivel național</w:t>
      </w:r>
      <w:r w:rsidR="0024290D" w:rsidRPr="0024290D">
        <w:rPr>
          <w:sz w:val="28"/>
          <w:szCs w:val="28"/>
        </w:rPr>
        <w:t>.</w:t>
      </w:r>
    </w:p>
    <w:p w14:paraId="395CADC5" w14:textId="77777777" w:rsidR="002C52C0" w:rsidRPr="0024290D" w:rsidRDefault="002C52C0" w:rsidP="002C52C0">
      <w:pPr>
        <w:pStyle w:val="ListParagraph"/>
        <w:tabs>
          <w:tab w:val="left" w:pos="426"/>
          <w:tab w:val="left" w:pos="1276"/>
        </w:tabs>
        <w:ind w:left="709" w:firstLine="0"/>
        <w:rPr>
          <w:sz w:val="28"/>
          <w:szCs w:val="28"/>
        </w:rPr>
      </w:pPr>
    </w:p>
    <w:p w14:paraId="3187C796" w14:textId="347B6A56" w:rsidR="0024290D" w:rsidRPr="0024290D" w:rsidRDefault="0024290D" w:rsidP="0024290D">
      <w:pPr>
        <w:pStyle w:val="ListParagraph"/>
        <w:numPr>
          <w:ilvl w:val="0"/>
          <w:numId w:val="19"/>
        </w:numPr>
        <w:tabs>
          <w:tab w:val="left" w:pos="426"/>
          <w:tab w:val="left" w:pos="1276"/>
        </w:tabs>
        <w:ind w:left="0" w:firstLine="709"/>
        <w:rPr>
          <w:sz w:val="28"/>
          <w:szCs w:val="28"/>
        </w:rPr>
      </w:pPr>
      <w:r w:rsidRPr="0024290D">
        <w:rPr>
          <w:sz w:val="28"/>
          <w:szCs w:val="28"/>
        </w:rPr>
        <w:t>Autoritățile administrației publice centrale, autoritățile publice locale, toate persoanele juridice de drept public și de drept privat înregistrate în Republica Moldova, indiferent de tipul de proprietate și forma juridică de organizare, precum și toți cetățenii Republicii Moldova și alte persoane fizice aflate pe teritoriul Republicii Moldova</w:t>
      </w:r>
      <w:r w:rsidR="00F9474C">
        <w:rPr>
          <w:sz w:val="28"/>
          <w:szCs w:val="28"/>
        </w:rPr>
        <w:t xml:space="preserve"> </w:t>
      </w:r>
      <w:r w:rsidR="00F9474C" w:rsidRPr="00F9474C">
        <w:rPr>
          <w:sz w:val="28"/>
          <w:szCs w:val="28"/>
        </w:rPr>
        <w:t>vor asigura respectarea strictă a următoarelor măsuri de control și combatere a infecției COVID–19</w:t>
      </w:r>
      <w:r w:rsidRPr="0024290D">
        <w:rPr>
          <w:sz w:val="28"/>
          <w:szCs w:val="28"/>
        </w:rPr>
        <w:t xml:space="preserve">: </w:t>
      </w:r>
    </w:p>
    <w:p w14:paraId="41009EE2" w14:textId="6A7DAB37" w:rsidR="0024290D" w:rsidRPr="00B75AAD" w:rsidRDefault="00F9474C" w:rsidP="0024290D">
      <w:pPr>
        <w:pStyle w:val="ListParagraph"/>
        <w:rPr>
          <w:sz w:val="28"/>
          <w:szCs w:val="28"/>
          <w:lang w:val="ro-MD"/>
        </w:rPr>
      </w:pPr>
      <w:r>
        <w:rPr>
          <w:sz w:val="28"/>
          <w:szCs w:val="28"/>
          <w:lang w:val="ro-MD"/>
        </w:rPr>
        <w:t>2</w:t>
      </w:r>
      <w:r w:rsidR="0024290D" w:rsidRPr="00B75AAD">
        <w:rPr>
          <w:sz w:val="28"/>
          <w:szCs w:val="28"/>
          <w:lang w:val="ro-MD"/>
        </w:rPr>
        <w:t>.1.</w:t>
      </w:r>
      <w:r w:rsidR="00550399">
        <w:rPr>
          <w:sz w:val="28"/>
          <w:szCs w:val="28"/>
          <w:lang w:val="ro-MD"/>
        </w:rPr>
        <w:t xml:space="preserve"> respectarea</w:t>
      </w:r>
      <w:r w:rsidR="0024290D" w:rsidRPr="00B75AAD">
        <w:rPr>
          <w:sz w:val="28"/>
          <w:szCs w:val="28"/>
          <w:lang w:val="ro-MD"/>
        </w:rPr>
        <w:t xml:space="preserve"> distanț</w:t>
      </w:r>
      <w:r w:rsidR="00550399">
        <w:rPr>
          <w:sz w:val="28"/>
          <w:szCs w:val="28"/>
          <w:lang w:val="ro-MD"/>
        </w:rPr>
        <w:t>ei</w:t>
      </w:r>
      <w:r w:rsidR="0024290D" w:rsidRPr="00B75AAD">
        <w:rPr>
          <w:sz w:val="28"/>
          <w:szCs w:val="28"/>
          <w:lang w:val="ro-MD"/>
        </w:rPr>
        <w:t xml:space="preserve"> social</w:t>
      </w:r>
      <w:r w:rsidR="00550399">
        <w:rPr>
          <w:sz w:val="28"/>
          <w:szCs w:val="28"/>
        </w:rPr>
        <w:t>e</w:t>
      </w:r>
      <w:r w:rsidR="0024290D" w:rsidRPr="00B75AAD">
        <w:rPr>
          <w:sz w:val="28"/>
          <w:szCs w:val="28"/>
          <w:lang w:val="ro-MD"/>
        </w:rPr>
        <w:t xml:space="preserve"> între persoane de minim 1 (unu) metru, cu excepția</w:t>
      </w:r>
      <w:r>
        <w:rPr>
          <w:sz w:val="28"/>
          <w:szCs w:val="28"/>
          <w:lang w:val="ro-MD"/>
        </w:rPr>
        <w:t xml:space="preserve"> cazurilor când,</w:t>
      </w:r>
      <w:r w:rsidR="0024290D" w:rsidRPr="00B75AAD">
        <w:rPr>
          <w:sz w:val="28"/>
          <w:szCs w:val="28"/>
          <w:lang w:val="ro-MD"/>
        </w:rPr>
        <w:t xml:space="preserve"> prin prevederi speciale</w:t>
      </w:r>
      <w:r>
        <w:rPr>
          <w:sz w:val="28"/>
          <w:szCs w:val="28"/>
          <w:lang w:val="ro-MD"/>
        </w:rPr>
        <w:t>,</w:t>
      </w:r>
      <w:r w:rsidR="0024290D" w:rsidRPr="00B75AAD">
        <w:rPr>
          <w:sz w:val="28"/>
          <w:szCs w:val="28"/>
          <w:lang w:val="ro-MD"/>
        </w:rPr>
        <w:t xml:space="preserve"> se stabilește respectarea unei distanțe mai mari între persoane sau în cazul regulilor de transportare a persoanelor în transportul public; </w:t>
      </w:r>
    </w:p>
    <w:p w14:paraId="4FDC1253" w14:textId="2FAF89F9" w:rsidR="0024290D" w:rsidRPr="00B75AAD" w:rsidRDefault="00F9474C" w:rsidP="0024290D">
      <w:pPr>
        <w:pStyle w:val="ListParagraph"/>
        <w:rPr>
          <w:sz w:val="28"/>
          <w:szCs w:val="28"/>
          <w:lang w:val="ro-MD"/>
        </w:rPr>
      </w:pPr>
      <w:r>
        <w:rPr>
          <w:sz w:val="28"/>
          <w:szCs w:val="28"/>
          <w:lang w:val="ro-MD"/>
        </w:rPr>
        <w:t>2</w:t>
      </w:r>
      <w:r w:rsidR="0024290D" w:rsidRPr="00B75AAD">
        <w:rPr>
          <w:sz w:val="28"/>
          <w:szCs w:val="28"/>
          <w:lang w:val="ro-MD"/>
        </w:rPr>
        <w:t xml:space="preserve">.2. respectarea regulilor de igienă a mâinilor; </w:t>
      </w:r>
    </w:p>
    <w:p w14:paraId="48B7EC45" w14:textId="2D3D5707" w:rsidR="0024290D" w:rsidRPr="00B75AAD" w:rsidRDefault="00F9474C" w:rsidP="0024290D">
      <w:pPr>
        <w:pStyle w:val="ListParagraph"/>
        <w:rPr>
          <w:sz w:val="28"/>
          <w:szCs w:val="28"/>
          <w:lang w:val="ro-MD"/>
        </w:rPr>
      </w:pPr>
      <w:r>
        <w:rPr>
          <w:sz w:val="28"/>
          <w:szCs w:val="28"/>
          <w:lang w:val="ro-MD"/>
        </w:rPr>
        <w:t>2</w:t>
      </w:r>
      <w:r w:rsidR="0024290D" w:rsidRPr="00B75AAD">
        <w:rPr>
          <w:sz w:val="28"/>
          <w:szCs w:val="28"/>
          <w:lang w:val="ro-MD"/>
        </w:rPr>
        <w:t xml:space="preserve">.3. respectarea regulilor de igienă respiratorie; </w:t>
      </w:r>
    </w:p>
    <w:p w14:paraId="52EFDF0B" w14:textId="324990F8" w:rsidR="0024290D" w:rsidRPr="00B75AAD" w:rsidRDefault="00F9474C" w:rsidP="0024290D">
      <w:pPr>
        <w:pStyle w:val="ListParagraph"/>
        <w:rPr>
          <w:sz w:val="28"/>
          <w:szCs w:val="28"/>
          <w:lang w:val="ro-MD"/>
        </w:rPr>
      </w:pPr>
      <w:r>
        <w:rPr>
          <w:sz w:val="28"/>
          <w:szCs w:val="28"/>
          <w:lang w:val="ro-MD"/>
        </w:rPr>
        <w:t>2</w:t>
      </w:r>
      <w:r w:rsidR="0024290D" w:rsidRPr="00B75AAD">
        <w:rPr>
          <w:sz w:val="28"/>
          <w:szCs w:val="28"/>
          <w:lang w:val="ro-MD"/>
        </w:rPr>
        <w:t xml:space="preserve">.4. </w:t>
      </w:r>
      <w:r w:rsidRPr="00B75AAD">
        <w:rPr>
          <w:sz w:val="28"/>
          <w:szCs w:val="28"/>
          <w:lang w:val="ro-MD"/>
        </w:rPr>
        <w:t>respectarea</w:t>
      </w:r>
      <w:r>
        <w:rPr>
          <w:sz w:val="28"/>
          <w:szCs w:val="28"/>
          <w:lang w:val="ro-MD"/>
        </w:rPr>
        <w:t>,</w:t>
      </w:r>
      <w:r w:rsidRPr="00B75AAD">
        <w:rPr>
          <w:sz w:val="28"/>
          <w:szCs w:val="28"/>
          <w:lang w:val="ro-MD"/>
        </w:rPr>
        <w:t xml:space="preserve"> sub proprie răspundere</w:t>
      </w:r>
      <w:r>
        <w:rPr>
          <w:sz w:val="28"/>
          <w:szCs w:val="28"/>
          <w:lang w:val="ro-MD"/>
        </w:rPr>
        <w:t>, a</w:t>
      </w:r>
      <w:r w:rsidRPr="00B75AAD">
        <w:rPr>
          <w:sz w:val="28"/>
          <w:szCs w:val="28"/>
          <w:lang w:val="ro-MD"/>
        </w:rPr>
        <w:t xml:space="preserve"> regimului de autoizolare </w:t>
      </w:r>
      <w:r>
        <w:rPr>
          <w:sz w:val="28"/>
          <w:szCs w:val="28"/>
          <w:lang w:val="ro-MD"/>
        </w:rPr>
        <w:t xml:space="preserve">de către </w:t>
      </w:r>
      <w:r w:rsidR="0024290D" w:rsidRPr="00B75AAD">
        <w:rPr>
          <w:sz w:val="28"/>
          <w:szCs w:val="28"/>
          <w:lang w:val="ro-MD"/>
        </w:rPr>
        <w:t xml:space="preserve">persoanele cărora li se stabilește regimul respectiv; </w:t>
      </w:r>
    </w:p>
    <w:p w14:paraId="574C89E1" w14:textId="246F8308" w:rsidR="0024290D" w:rsidRPr="00B75AAD" w:rsidRDefault="00F9474C" w:rsidP="0024290D">
      <w:pPr>
        <w:pStyle w:val="ListParagraph"/>
        <w:rPr>
          <w:sz w:val="28"/>
          <w:szCs w:val="28"/>
          <w:lang w:val="ro-MD"/>
        </w:rPr>
      </w:pPr>
      <w:r>
        <w:rPr>
          <w:sz w:val="28"/>
          <w:szCs w:val="28"/>
          <w:lang w:val="ro-MD"/>
        </w:rPr>
        <w:t>2</w:t>
      </w:r>
      <w:r w:rsidR="0024290D" w:rsidRPr="00B75AAD">
        <w:rPr>
          <w:sz w:val="28"/>
          <w:szCs w:val="28"/>
          <w:lang w:val="ro-MD"/>
        </w:rPr>
        <w:t xml:space="preserve">.5. respectarea măsurilor impuse de autorități de către persoanele fizice și juridice care se află în teritoriile sau instituțiile cu regim de carantină; </w:t>
      </w:r>
    </w:p>
    <w:p w14:paraId="2E525142" w14:textId="2F1D4168" w:rsidR="0024290D" w:rsidRPr="00B75AAD" w:rsidRDefault="00F9474C" w:rsidP="0024290D">
      <w:pPr>
        <w:pStyle w:val="ListParagraph"/>
        <w:rPr>
          <w:sz w:val="28"/>
          <w:szCs w:val="28"/>
          <w:lang w:val="ro-MD"/>
        </w:rPr>
      </w:pPr>
      <w:r>
        <w:rPr>
          <w:sz w:val="28"/>
          <w:szCs w:val="28"/>
          <w:lang w:val="ro-MD"/>
        </w:rPr>
        <w:t>2</w:t>
      </w:r>
      <w:r w:rsidR="0024290D" w:rsidRPr="00B75AAD">
        <w:rPr>
          <w:sz w:val="28"/>
          <w:szCs w:val="28"/>
          <w:lang w:val="ro-MD"/>
        </w:rPr>
        <w:t xml:space="preserve">.6. monitorizarea personală de fiecare persoană fizică a stării de sănătate; </w:t>
      </w:r>
    </w:p>
    <w:p w14:paraId="2704269F" w14:textId="43273E97" w:rsidR="0024290D" w:rsidRDefault="00F9474C" w:rsidP="0024290D">
      <w:pPr>
        <w:pStyle w:val="ListParagraph"/>
        <w:rPr>
          <w:sz w:val="28"/>
          <w:szCs w:val="28"/>
          <w:lang w:val="ro-MD"/>
        </w:rPr>
      </w:pPr>
      <w:r>
        <w:rPr>
          <w:sz w:val="28"/>
          <w:szCs w:val="28"/>
          <w:lang w:val="ro-MD"/>
        </w:rPr>
        <w:t>2</w:t>
      </w:r>
      <w:r w:rsidR="0024290D" w:rsidRPr="00B75AAD">
        <w:rPr>
          <w:sz w:val="28"/>
          <w:szCs w:val="28"/>
          <w:lang w:val="ro-MD"/>
        </w:rPr>
        <w:t>.7. purtarea măștilor în transportul public, spațiile comerciale și spații publice închise, în situația în care nu poate fi respectată distanța socială/fizică. Masca trebuie să acopere atât gura, cât și nasul.</w:t>
      </w:r>
    </w:p>
    <w:p w14:paraId="5DAD7428" w14:textId="77777777" w:rsidR="00F9474C" w:rsidRPr="00B75AAD" w:rsidRDefault="00F9474C" w:rsidP="0024290D">
      <w:pPr>
        <w:pStyle w:val="ListParagraph"/>
        <w:rPr>
          <w:sz w:val="28"/>
          <w:szCs w:val="28"/>
          <w:lang w:val="ro-MD"/>
        </w:rPr>
      </w:pPr>
    </w:p>
    <w:p w14:paraId="3F88A28B" w14:textId="57FB43E6" w:rsidR="00BB0B89" w:rsidRPr="00F00220" w:rsidRDefault="00820E56" w:rsidP="00BB0B89">
      <w:pPr>
        <w:pStyle w:val="ListParagraph"/>
        <w:ind w:left="0"/>
        <w:rPr>
          <w:rFonts w:eastAsia="Calibri"/>
          <w:sz w:val="28"/>
          <w:szCs w:val="28"/>
        </w:rPr>
      </w:pPr>
      <w:r w:rsidRPr="00820E56">
        <w:rPr>
          <w:rFonts w:eastAsia="Calibri"/>
          <w:sz w:val="28"/>
          <w:szCs w:val="28"/>
          <w:lang w:val="ro-MD"/>
        </w:rPr>
        <w:t>3.</w:t>
      </w:r>
      <w:r>
        <w:rPr>
          <w:rFonts w:eastAsia="Calibri"/>
          <w:sz w:val="28"/>
          <w:szCs w:val="28"/>
          <w:lang w:val="ro-MD"/>
        </w:rPr>
        <w:t xml:space="preserve"> </w:t>
      </w:r>
      <w:r w:rsidR="00BB0B89" w:rsidRPr="00B75AAD">
        <w:rPr>
          <w:sz w:val="28"/>
          <w:szCs w:val="28"/>
          <w:lang w:val="ro-MD"/>
        </w:rPr>
        <w:t xml:space="preserve"> </w:t>
      </w:r>
      <w:r w:rsidR="00BB0B89">
        <w:rPr>
          <w:sz w:val="28"/>
          <w:szCs w:val="28"/>
          <w:lang w:val="ro-MD"/>
        </w:rPr>
        <w:t xml:space="preserve">Conducătorii </w:t>
      </w:r>
      <w:r w:rsidR="00BB0B89" w:rsidRPr="00B75AAD">
        <w:rPr>
          <w:rFonts w:eastAsia="Calibri"/>
          <w:sz w:val="28"/>
          <w:szCs w:val="28"/>
          <w:lang w:val="ro-MD"/>
        </w:rPr>
        <w:t>instituțiilor medico–sanitare publice</w:t>
      </w:r>
      <w:r w:rsidR="00BB0B89">
        <w:rPr>
          <w:rFonts w:eastAsia="Calibri"/>
          <w:sz w:val="28"/>
          <w:szCs w:val="28"/>
          <w:lang w:val="ro-MD"/>
        </w:rPr>
        <w:t xml:space="preserve"> și </w:t>
      </w:r>
      <w:r w:rsidR="00BB0B89" w:rsidRPr="00B75AAD">
        <w:rPr>
          <w:rFonts w:eastAsia="Calibri"/>
          <w:sz w:val="28"/>
          <w:szCs w:val="28"/>
          <w:lang w:val="ro-MD"/>
        </w:rPr>
        <w:t>privat</w:t>
      </w:r>
      <w:r w:rsidR="00BB0B89">
        <w:rPr>
          <w:rFonts w:eastAsia="Calibri"/>
          <w:sz w:val="28"/>
          <w:szCs w:val="28"/>
          <w:lang w:val="ro-MD"/>
        </w:rPr>
        <w:t xml:space="preserve">, instituțiilor socio-medicale și instituțiilor de reabilitare/recuperare/balneo-sanatoriale vor asigura </w:t>
      </w:r>
      <w:r w:rsidR="00BB0B89" w:rsidRPr="00B75AAD">
        <w:rPr>
          <w:rFonts w:eastAsia="Calibri"/>
          <w:sz w:val="28"/>
          <w:szCs w:val="28"/>
          <w:lang w:val="ro-MD"/>
        </w:rPr>
        <w:t xml:space="preserve">următoarele măsuri de </w:t>
      </w:r>
      <w:r w:rsidR="00BB0B89">
        <w:rPr>
          <w:rFonts w:eastAsia="Calibri"/>
          <w:sz w:val="28"/>
          <w:szCs w:val="28"/>
          <w:lang w:val="ro-MD"/>
        </w:rPr>
        <w:t xml:space="preserve">prevenire și </w:t>
      </w:r>
      <w:r w:rsidR="00BB0B89" w:rsidRPr="00B75AAD">
        <w:rPr>
          <w:rFonts w:eastAsia="Calibri"/>
          <w:sz w:val="28"/>
          <w:szCs w:val="28"/>
          <w:lang w:val="ro-MD"/>
        </w:rPr>
        <w:t>control a infecției COVID–19</w:t>
      </w:r>
      <w:r w:rsidR="00BB0B89">
        <w:rPr>
          <w:rFonts w:eastAsia="Calibri"/>
          <w:sz w:val="28"/>
          <w:szCs w:val="28"/>
          <w:lang w:val="ro-MD"/>
        </w:rPr>
        <w:t xml:space="preserve"> </w:t>
      </w:r>
      <w:r w:rsidR="00BB0B89">
        <w:rPr>
          <w:rFonts w:eastAsia="Calibri"/>
          <w:sz w:val="28"/>
          <w:szCs w:val="28"/>
        </w:rPr>
        <w:t>:</w:t>
      </w:r>
    </w:p>
    <w:p w14:paraId="733E4E17" w14:textId="127BCBAB" w:rsidR="0024290D" w:rsidRPr="00B75AAD" w:rsidRDefault="00F9474C" w:rsidP="00F9474C">
      <w:pPr>
        <w:pStyle w:val="ListParagraph"/>
        <w:ind w:left="0"/>
        <w:rPr>
          <w:rFonts w:eastAsia="Calibri"/>
          <w:sz w:val="28"/>
          <w:szCs w:val="28"/>
          <w:lang w:val="ro-MD"/>
        </w:rPr>
      </w:pPr>
      <w:r>
        <w:rPr>
          <w:sz w:val="28"/>
          <w:szCs w:val="28"/>
          <w:lang w:val="ro-MD"/>
        </w:rPr>
        <w:t>3</w:t>
      </w:r>
      <w:r w:rsidR="0024290D" w:rsidRPr="00F9474C">
        <w:rPr>
          <w:sz w:val="28"/>
          <w:szCs w:val="28"/>
          <w:lang w:val="ro-MD"/>
        </w:rPr>
        <w:t>.1. realizarea strictă a managementului calității serviciilor prestate, inclusiv</w:t>
      </w:r>
      <w:r w:rsidR="0024290D" w:rsidRPr="00B75AAD">
        <w:rPr>
          <w:rFonts w:eastAsia="Calibri"/>
          <w:sz w:val="28"/>
          <w:szCs w:val="28"/>
          <w:lang w:val="ro-MD"/>
        </w:rPr>
        <w:t xml:space="preserve"> a măsurilor de control a infecției COVID-19 în conformitate cu actele normative în </w:t>
      </w:r>
      <w:r w:rsidR="0024290D" w:rsidRPr="00B75AAD">
        <w:rPr>
          <w:rFonts w:eastAsia="Calibri"/>
          <w:sz w:val="28"/>
          <w:szCs w:val="28"/>
          <w:lang w:val="ro-MD"/>
        </w:rPr>
        <w:lastRenderedPageBreak/>
        <w:t xml:space="preserve">vigoare; </w:t>
      </w:r>
    </w:p>
    <w:p w14:paraId="3846CE54" w14:textId="6DF10369"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.2. o</w:t>
      </w:r>
      <w:r w:rsidR="0024290D" w:rsidRPr="005E3AA0">
        <w:rPr>
          <w:rFonts w:eastAsia="Calibri"/>
          <w:sz w:val="28"/>
          <w:szCs w:val="28"/>
          <w:lang w:val="ro-MD"/>
        </w:rPr>
        <w:t xml:space="preserve">rganizarea accesului fluidizat al vizitatorilor și însoțitorilor în cadrul instituției/prestatorului; </w:t>
      </w:r>
    </w:p>
    <w:p w14:paraId="0F663DAB" w14:textId="5DA242B2"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.3. e</w:t>
      </w:r>
      <w:r w:rsidR="0024290D" w:rsidRPr="005E3AA0">
        <w:rPr>
          <w:rFonts w:eastAsia="Calibri"/>
          <w:sz w:val="28"/>
          <w:szCs w:val="28"/>
          <w:lang w:val="ro-MD"/>
        </w:rPr>
        <w:t xml:space="preserve">fectuarea triajului </w:t>
      </w:r>
      <w:r w:rsidR="00BB0B89">
        <w:rPr>
          <w:rFonts w:eastAsia="Calibri"/>
          <w:sz w:val="28"/>
          <w:szCs w:val="28"/>
          <w:lang w:val="ro-MD"/>
        </w:rPr>
        <w:t xml:space="preserve">și monitorizarea zilnică la </w:t>
      </w:r>
      <w:r w:rsidR="0024290D" w:rsidRPr="005E3AA0">
        <w:rPr>
          <w:rFonts w:eastAsia="Calibri"/>
          <w:sz w:val="28"/>
          <w:szCs w:val="28"/>
          <w:lang w:val="ro-MD"/>
        </w:rPr>
        <w:t>COVID–19 al pacientului</w:t>
      </w:r>
      <w:r w:rsidR="00BB0B89">
        <w:rPr>
          <w:rFonts w:eastAsia="Calibri"/>
          <w:sz w:val="28"/>
          <w:szCs w:val="28"/>
          <w:lang w:val="ro-MD"/>
        </w:rPr>
        <w:t>/beneficiarului/însoțitorului</w:t>
      </w:r>
      <w:r w:rsidR="0024290D" w:rsidRPr="005E3AA0">
        <w:rPr>
          <w:rFonts w:eastAsia="Calibri"/>
          <w:sz w:val="28"/>
          <w:szCs w:val="28"/>
          <w:lang w:val="ro-MD"/>
        </w:rPr>
        <w:t>;</w:t>
      </w:r>
    </w:p>
    <w:p w14:paraId="605871BB" w14:textId="57F27579"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.4. o</w:t>
      </w:r>
      <w:r w:rsidR="0024290D" w:rsidRPr="005E3AA0">
        <w:rPr>
          <w:rFonts w:eastAsia="Calibri"/>
          <w:sz w:val="28"/>
          <w:szCs w:val="28"/>
          <w:lang w:val="ro-MD"/>
        </w:rPr>
        <w:t>rganizarea și efectuarea triajului zilnic al personalului angajat</w:t>
      </w:r>
      <w:r w:rsidR="00820E56">
        <w:rPr>
          <w:rFonts w:eastAsia="Calibri"/>
          <w:sz w:val="28"/>
          <w:szCs w:val="28"/>
          <w:lang w:val="ro-MD"/>
        </w:rPr>
        <w:t>,</w:t>
      </w:r>
      <w:r w:rsidR="0024290D" w:rsidRPr="005E3AA0">
        <w:rPr>
          <w:rFonts w:eastAsia="Calibri"/>
          <w:sz w:val="28"/>
          <w:szCs w:val="28"/>
          <w:lang w:val="ro-MD"/>
        </w:rPr>
        <w:t xml:space="preserve"> la începutul turei de lucru;</w:t>
      </w:r>
    </w:p>
    <w:p w14:paraId="3C0FFE02" w14:textId="5357982E"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.5. a</w:t>
      </w:r>
      <w:r w:rsidR="0024290D" w:rsidRPr="005E3AA0">
        <w:rPr>
          <w:rFonts w:eastAsia="Calibri"/>
          <w:sz w:val="28"/>
          <w:szCs w:val="28"/>
          <w:lang w:val="ro-MD"/>
        </w:rPr>
        <w:t xml:space="preserve">sigurarea personalului angajat cu echipament de protecție conform riscului de expunere; </w:t>
      </w:r>
    </w:p>
    <w:p w14:paraId="4C905BDB" w14:textId="608E7FD7"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.6. m</w:t>
      </w:r>
      <w:r w:rsidR="0024290D" w:rsidRPr="005E3AA0">
        <w:rPr>
          <w:rFonts w:eastAsia="Calibri"/>
          <w:sz w:val="28"/>
          <w:szCs w:val="28"/>
          <w:lang w:val="ro-MD"/>
        </w:rPr>
        <w:t>onitorizarea utilizării corecte a echipamentului de protecție;</w:t>
      </w:r>
    </w:p>
    <w:p w14:paraId="5920C530" w14:textId="3E5840F5"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.7. a</w:t>
      </w:r>
      <w:r w:rsidR="0024290D" w:rsidRPr="005E3AA0">
        <w:rPr>
          <w:rFonts w:eastAsia="Calibri"/>
          <w:sz w:val="28"/>
          <w:szCs w:val="28"/>
          <w:lang w:val="ro-MD"/>
        </w:rPr>
        <w:t xml:space="preserve">sigurarea instituției cu produse dezinfectante, inclusiv pentru igiena mâinilor și organizarea măsurilor de curățare și dezinfecție; </w:t>
      </w:r>
    </w:p>
    <w:p w14:paraId="59399A1A" w14:textId="31B144CC"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.8. o</w:t>
      </w:r>
      <w:r w:rsidR="0024290D" w:rsidRPr="005E3AA0">
        <w:rPr>
          <w:rFonts w:eastAsia="Calibri"/>
          <w:sz w:val="28"/>
          <w:szCs w:val="28"/>
          <w:lang w:val="ro-MD"/>
        </w:rPr>
        <w:t xml:space="preserve">rganizarea instruirii personalului la locul de muncă privind măsurile de prevenire, control și combatere a infecției cu COVID–19; </w:t>
      </w:r>
    </w:p>
    <w:p w14:paraId="11D9C538" w14:textId="21B5A14C" w:rsidR="0024290D" w:rsidRPr="005E3AA0" w:rsidRDefault="00FD22DB" w:rsidP="00F9474C">
      <w:pPr>
        <w:ind w:firstLine="709"/>
        <w:contextualSpacing/>
        <w:jc w:val="both"/>
        <w:rPr>
          <w:rFonts w:eastAsia="Calibri"/>
          <w:sz w:val="28"/>
          <w:szCs w:val="28"/>
          <w:lang w:val="ro-MD"/>
        </w:rPr>
      </w:pPr>
      <w:r>
        <w:rPr>
          <w:rFonts w:eastAsia="Calibri"/>
          <w:sz w:val="28"/>
          <w:szCs w:val="28"/>
          <w:lang w:val="ro-MD"/>
        </w:rPr>
        <w:t>3</w:t>
      </w:r>
      <w:r w:rsidR="0024290D">
        <w:rPr>
          <w:rFonts w:eastAsia="Calibri"/>
          <w:sz w:val="28"/>
          <w:szCs w:val="28"/>
          <w:lang w:val="ro-MD"/>
        </w:rPr>
        <w:t>.9. r</w:t>
      </w:r>
      <w:r w:rsidR="0024290D" w:rsidRPr="005E3AA0">
        <w:rPr>
          <w:rFonts w:eastAsia="Calibri"/>
          <w:sz w:val="28"/>
          <w:szCs w:val="28"/>
          <w:lang w:val="ro-MD"/>
        </w:rPr>
        <w:t>eevaluarea modului și a volumului de activitate a personalului angajat, pentru facilitarea organizării lucrului de la distanță (în baza evaluării condițiilor de activitate a instituției/prestatorului, grupurilor de risc și a condițiilor familiale a</w:t>
      </w:r>
      <w:r>
        <w:rPr>
          <w:rFonts w:eastAsia="Calibri"/>
          <w:sz w:val="28"/>
          <w:szCs w:val="28"/>
          <w:lang w:val="ro-MD"/>
        </w:rPr>
        <w:t>le</w:t>
      </w:r>
      <w:r w:rsidR="0024290D" w:rsidRPr="005E3AA0">
        <w:rPr>
          <w:rFonts w:eastAsia="Calibri"/>
          <w:sz w:val="28"/>
          <w:szCs w:val="28"/>
          <w:lang w:val="ro-MD"/>
        </w:rPr>
        <w:t xml:space="preserve"> angajatului: comorbidități, vîrsta, copii minori, persoane la îngrijire etc.); </w:t>
      </w:r>
    </w:p>
    <w:p w14:paraId="6A6FACCA" w14:textId="5FC91847" w:rsidR="0024290D" w:rsidRDefault="00FD22DB" w:rsidP="00F9474C">
      <w:pPr>
        <w:pStyle w:val="ListParagraph"/>
        <w:ind w:left="0"/>
        <w:rPr>
          <w:rFonts w:eastAsia="Calibri"/>
          <w:sz w:val="28"/>
          <w:szCs w:val="28"/>
          <w:lang w:val="ro-MD"/>
        </w:rPr>
      </w:pPr>
      <w:r>
        <w:rPr>
          <w:rFonts w:eastAsia="Calibri"/>
          <w:sz w:val="28"/>
          <w:szCs w:val="28"/>
          <w:lang w:val="ro-MD"/>
        </w:rPr>
        <w:t>3</w:t>
      </w:r>
      <w:r w:rsidR="0024290D">
        <w:rPr>
          <w:rFonts w:eastAsia="Calibri"/>
          <w:sz w:val="28"/>
          <w:szCs w:val="28"/>
          <w:lang w:val="ro-MD"/>
        </w:rPr>
        <w:t>.10. o</w:t>
      </w:r>
      <w:r w:rsidR="0024290D" w:rsidRPr="00B75AAD">
        <w:rPr>
          <w:rFonts w:eastAsia="Calibri"/>
          <w:sz w:val="28"/>
          <w:szCs w:val="28"/>
          <w:lang w:val="ro-MD"/>
        </w:rPr>
        <w:t xml:space="preserve">rganizarea activității și amenajării locului de muncă cu respectarea măsurilor de prevenire conform </w:t>
      </w:r>
      <w:r w:rsidR="00C40B86">
        <w:rPr>
          <w:rFonts w:eastAsia="Calibri"/>
          <w:sz w:val="28"/>
          <w:szCs w:val="28"/>
          <w:lang w:val="ro-MD"/>
        </w:rPr>
        <w:t>Anexei nr.2 la Hotărîrea nr. 17 din 23 iunie 2020 a CNESP</w:t>
      </w:r>
      <w:r w:rsidR="0024290D" w:rsidRPr="00B75AAD">
        <w:rPr>
          <w:rFonts w:eastAsia="Calibri"/>
          <w:sz w:val="28"/>
          <w:szCs w:val="28"/>
          <w:lang w:val="ro-MD"/>
        </w:rPr>
        <w:t>.</w:t>
      </w:r>
    </w:p>
    <w:p w14:paraId="41FFA5E5" w14:textId="77777777" w:rsidR="00FD22DB" w:rsidRPr="00B75AAD" w:rsidRDefault="00FD22DB" w:rsidP="00F9474C">
      <w:pPr>
        <w:pStyle w:val="ListParagraph"/>
        <w:ind w:left="0"/>
        <w:rPr>
          <w:rFonts w:eastAsia="Calibri"/>
          <w:sz w:val="28"/>
          <w:szCs w:val="28"/>
          <w:lang w:val="ro-MD"/>
        </w:rPr>
      </w:pPr>
    </w:p>
    <w:p w14:paraId="5944AB1B" w14:textId="0DD7476E" w:rsidR="0024290D" w:rsidRPr="00FD22DB" w:rsidRDefault="00FD22DB" w:rsidP="00FD22DB">
      <w:pPr>
        <w:pStyle w:val="ListParagraph"/>
        <w:tabs>
          <w:tab w:val="left" w:pos="426"/>
          <w:tab w:val="left" w:pos="1276"/>
        </w:tabs>
        <w:ind w:left="0"/>
        <w:rPr>
          <w:sz w:val="28"/>
          <w:szCs w:val="28"/>
        </w:rPr>
      </w:pPr>
      <w:r w:rsidRPr="00FD22DB">
        <w:rPr>
          <w:sz w:val="28"/>
          <w:szCs w:val="28"/>
        </w:rPr>
        <w:t>4</w:t>
      </w:r>
      <w:r w:rsidR="0024290D" w:rsidRPr="00FD22DB">
        <w:rPr>
          <w:sz w:val="28"/>
          <w:szCs w:val="28"/>
        </w:rPr>
        <w:t>. Persoanele fizice și persoanele juridice, care efectuează activități de transport feroviar și rutier de persoane în trafic local, municipal/raional/interraional, internațional c</w:t>
      </w:r>
      <w:r w:rsidR="00CE5F67">
        <w:rPr>
          <w:sz w:val="28"/>
          <w:szCs w:val="28"/>
        </w:rPr>
        <w:t>î</w:t>
      </w:r>
      <w:r w:rsidR="0024290D" w:rsidRPr="00FD22DB">
        <w:rPr>
          <w:sz w:val="28"/>
          <w:szCs w:val="28"/>
        </w:rPr>
        <w:t xml:space="preserve">t </w:t>
      </w:r>
      <w:r w:rsidR="00CE5F67">
        <w:rPr>
          <w:sz w:val="28"/>
          <w:szCs w:val="28"/>
        </w:rPr>
        <w:t>ș</w:t>
      </w:r>
      <w:r w:rsidR="0024290D" w:rsidRPr="00FD22DB">
        <w:rPr>
          <w:sz w:val="28"/>
          <w:szCs w:val="28"/>
        </w:rPr>
        <w:t>i activitățile conexe (gări auto/feroviare, stații de testare auto,etc.,) vor asigura respectarea strictă a următoarelor măsuri de prevenire și control a infecției COVID – 19:</w:t>
      </w:r>
    </w:p>
    <w:p w14:paraId="3A650FF6" w14:textId="1FBDD90C" w:rsidR="0024290D" w:rsidRPr="00B75AAD" w:rsidRDefault="00FD22DB" w:rsidP="0024290D">
      <w:pPr>
        <w:pStyle w:val="ListParagraph"/>
        <w:rPr>
          <w:sz w:val="28"/>
          <w:szCs w:val="28"/>
          <w:lang w:val="ro-MD"/>
        </w:rPr>
      </w:pPr>
      <w:r>
        <w:rPr>
          <w:sz w:val="28"/>
          <w:szCs w:val="28"/>
          <w:lang w:val="ro-MD"/>
        </w:rPr>
        <w:t>4</w:t>
      </w:r>
      <w:r w:rsidR="0024290D">
        <w:rPr>
          <w:sz w:val="28"/>
          <w:szCs w:val="28"/>
          <w:lang w:val="ro-MD"/>
        </w:rPr>
        <w:t>.1. a</w:t>
      </w:r>
      <w:r w:rsidR="0024290D" w:rsidRPr="00B75AAD">
        <w:rPr>
          <w:sz w:val="28"/>
          <w:szCs w:val="28"/>
          <w:lang w:val="ro-MD"/>
        </w:rPr>
        <w:t>sigurarea protecției personalului care efectuează  transport</w:t>
      </w:r>
      <w:r w:rsidR="0024290D">
        <w:rPr>
          <w:sz w:val="28"/>
          <w:szCs w:val="28"/>
          <w:lang w:val="ro-MD"/>
        </w:rPr>
        <w:t xml:space="preserve"> rutier </w:t>
      </w:r>
      <w:r>
        <w:rPr>
          <w:sz w:val="28"/>
          <w:szCs w:val="28"/>
          <w:lang w:val="ro-MD"/>
        </w:rPr>
        <w:t>ș</w:t>
      </w:r>
      <w:r w:rsidR="0024290D">
        <w:rPr>
          <w:sz w:val="28"/>
          <w:szCs w:val="28"/>
          <w:lang w:val="ro-MD"/>
        </w:rPr>
        <w:t>i activităț</w:t>
      </w:r>
      <w:r w:rsidR="0024290D" w:rsidRPr="00B75AAD">
        <w:rPr>
          <w:sz w:val="28"/>
          <w:szCs w:val="28"/>
          <w:lang w:val="ro-MD"/>
        </w:rPr>
        <w:t>i conexe, prin: (i) echipament de protecție (măști, mănuși); (ii) dezinfectanți (pentru mâini și suprafețe); (iii) triajul zilnic al personalului angajat la începutul turei de lucru (</w:t>
      </w:r>
      <w:r w:rsidR="0024290D">
        <w:rPr>
          <w:sz w:val="28"/>
          <w:szCs w:val="28"/>
          <w:lang w:val="ro-MD"/>
        </w:rPr>
        <w:t>termometria, starea sănătății)</w:t>
      </w:r>
      <w:r w:rsidR="0024290D" w:rsidRPr="00B75AAD">
        <w:rPr>
          <w:sz w:val="28"/>
          <w:szCs w:val="28"/>
          <w:lang w:val="ro-MD"/>
        </w:rPr>
        <w:t>;</w:t>
      </w:r>
    </w:p>
    <w:p w14:paraId="52223273" w14:textId="147AF14D" w:rsidR="0024290D" w:rsidRPr="00B75AAD" w:rsidRDefault="00FD22DB" w:rsidP="0024290D">
      <w:pPr>
        <w:pStyle w:val="ListParagraph"/>
        <w:rPr>
          <w:sz w:val="28"/>
          <w:szCs w:val="28"/>
          <w:lang w:val="ro-MD"/>
        </w:rPr>
      </w:pPr>
      <w:r>
        <w:rPr>
          <w:sz w:val="28"/>
          <w:szCs w:val="28"/>
          <w:lang w:val="ro-MD"/>
        </w:rPr>
        <w:t>4</w:t>
      </w:r>
      <w:r w:rsidR="0024290D">
        <w:rPr>
          <w:sz w:val="28"/>
          <w:szCs w:val="28"/>
          <w:lang w:val="ro-MD"/>
        </w:rPr>
        <w:t>.2. a</w:t>
      </w:r>
      <w:r w:rsidR="0024290D" w:rsidRPr="00B75AAD">
        <w:rPr>
          <w:sz w:val="28"/>
          <w:szCs w:val="28"/>
          <w:lang w:val="ro-MD"/>
        </w:rPr>
        <w:t xml:space="preserve">justarea orarului de călătorie și a numărului de unități de transport, </w:t>
      </w:r>
      <w:r w:rsidR="0024290D">
        <w:rPr>
          <w:sz w:val="28"/>
          <w:szCs w:val="28"/>
          <w:lang w:val="ro-MD"/>
        </w:rPr>
        <w:t>după necesitate în orele de vârf</w:t>
      </w:r>
      <w:r w:rsidR="0024290D" w:rsidRPr="00F00220">
        <w:rPr>
          <w:sz w:val="28"/>
          <w:szCs w:val="28"/>
          <w:lang w:val="ro-MD"/>
        </w:rPr>
        <w:t>;</w:t>
      </w:r>
    </w:p>
    <w:p w14:paraId="04F636B4" w14:textId="78F15738" w:rsidR="0024290D" w:rsidRPr="00B75AAD" w:rsidRDefault="00476CD0" w:rsidP="0024290D">
      <w:pPr>
        <w:pStyle w:val="ListParagraph"/>
        <w:rPr>
          <w:sz w:val="28"/>
          <w:szCs w:val="28"/>
          <w:lang w:val="ro-MD"/>
        </w:rPr>
      </w:pPr>
      <w:r>
        <w:rPr>
          <w:sz w:val="28"/>
          <w:szCs w:val="28"/>
          <w:lang w:val="ro-MD"/>
        </w:rPr>
        <w:t>4</w:t>
      </w:r>
      <w:r w:rsidR="0024290D">
        <w:rPr>
          <w:sz w:val="28"/>
          <w:szCs w:val="28"/>
          <w:lang w:val="ro-MD"/>
        </w:rPr>
        <w:t>.3. a</w:t>
      </w:r>
      <w:r w:rsidR="0024290D" w:rsidRPr="00B75AAD">
        <w:rPr>
          <w:sz w:val="28"/>
          <w:szCs w:val="28"/>
          <w:lang w:val="ro-MD"/>
        </w:rPr>
        <w:t xml:space="preserve">utomonitorizarea stării de sănătate a personalului pe parcursul zilei de muncă, cu informarea angajatorului; </w:t>
      </w:r>
    </w:p>
    <w:p w14:paraId="749D5175" w14:textId="28EAC174" w:rsidR="0024290D" w:rsidRPr="00B75AAD" w:rsidRDefault="00476CD0" w:rsidP="0024290D">
      <w:pPr>
        <w:pStyle w:val="ListParagraph"/>
        <w:rPr>
          <w:sz w:val="28"/>
          <w:szCs w:val="28"/>
          <w:lang w:val="ro-MD"/>
        </w:rPr>
      </w:pPr>
      <w:r>
        <w:rPr>
          <w:sz w:val="28"/>
          <w:szCs w:val="28"/>
          <w:lang w:val="ro-MD"/>
        </w:rPr>
        <w:t>4</w:t>
      </w:r>
      <w:r w:rsidR="0024290D">
        <w:rPr>
          <w:sz w:val="28"/>
          <w:szCs w:val="28"/>
          <w:lang w:val="ro-MD"/>
        </w:rPr>
        <w:t>.4. l</w:t>
      </w:r>
      <w:r w:rsidR="0024290D" w:rsidRPr="00B75AAD">
        <w:rPr>
          <w:sz w:val="28"/>
          <w:szCs w:val="28"/>
          <w:lang w:val="ro-MD"/>
        </w:rPr>
        <w:t xml:space="preserve">imitarea numărului de persoane în transportul feroviar și rutier în trafic raional și interraional– proporțional numărului de scaune disponibile in mijlocul de transport, iar pentru transportul rutier în trafic local si municipal în limita a 60% din capacitatea de îmbarcare; </w:t>
      </w:r>
    </w:p>
    <w:p w14:paraId="524AECF0" w14:textId="61B5C73E" w:rsidR="0024290D" w:rsidRPr="00B75AAD" w:rsidRDefault="00476CD0" w:rsidP="0024290D">
      <w:pPr>
        <w:pStyle w:val="ListParagraph"/>
        <w:rPr>
          <w:sz w:val="28"/>
          <w:szCs w:val="28"/>
          <w:lang w:val="ro-MD"/>
        </w:rPr>
      </w:pPr>
      <w:r>
        <w:rPr>
          <w:sz w:val="28"/>
          <w:szCs w:val="28"/>
          <w:lang w:val="ro-MD"/>
        </w:rPr>
        <w:t>4</w:t>
      </w:r>
      <w:r w:rsidR="0024290D">
        <w:rPr>
          <w:sz w:val="28"/>
          <w:szCs w:val="28"/>
          <w:lang w:val="ro-MD"/>
        </w:rPr>
        <w:t>.5. p</w:t>
      </w:r>
      <w:r w:rsidR="0024290D" w:rsidRPr="00B75AAD">
        <w:rPr>
          <w:sz w:val="28"/>
          <w:szCs w:val="28"/>
          <w:lang w:val="ro-MD"/>
        </w:rPr>
        <w:t>urtarea obligatorie a măștilor de protecție pentru</w:t>
      </w:r>
      <w:r w:rsidR="0024290D">
        <w:rPr>
          <w:sz w:val="28"/>
          <w:szCs w:val="28"/>
          <w:lang w:val="ro-MD"/>
        </w:rPr>
        <w:t xml:space="preserve"> conducă</w:t>
      </w:r>
      <w:r w:rsidR="0024290D" w:rsidRPr="00B75AAD">
        <w:rPr>
          <w:sz w:val="28"/>
          <w:szCs w:val="28"/>
          <w:lang w:val="ro-MD"/>
        </w:rPr>
        <w:t>torii auto, taxatori si pasageri</w:t>
      </w:r>
      <w:r w:rsidR="0024290D">
        <w:rPr>
          <w:sz w:val="28"/>
          <w:szCs w:val="28"/>
          <w:lang w:val="ro-MD"/>
        </w:rPr>
        <w:t>, pe parcursul călă</w:t>
      </w:r>
      <w:r w:rsidR="0024290D" w:rsidRPr="00B75AAD">
        <w:rPr>
          <w:sz w:val="28"/>
          <w:szCs w:val="28"/>
          <w:lang w:val="ro-MD"/>
        </w:rPr>
        <w:t>toriei;</w:t>
      </w:r>
    </w:p>
    <w:p w14:paraId="1F70A1B6" w14:textId="1EB9E83B" w:rsidR="0024290D" w:rsidRPr="00B75AAD" w:rsidRDefault="00476CD0" w:rsidP="0024290D">
      <w:pPr>
        <w:pStyle w:val="ListParagraph"/>
        <w:rPr>
          <w:sz w:val="28"/>
          <w:szCs w:val="28"/>
          <w:lang w:val="ro-MD"/>
        </w:rPr>
      </w:pPr>
      <w:r>
        <w:rPr>
          <w:sz w:val="28"/>
          <w:szCs w:val="28"/>
          <w:lang w:val="ro-MD"/>
        </w:rPr>
        <w:t>4</w:t>
      </w:r>
      <w:r w:rsidR="0024290D">
        <w:rPr>
          <w:sz w:val="28"/>
          <w:szCs w:val="28"/>
          <w:lang w:val="ro-MD"/>
        </w:rPr>
        <w:t>.6. r</w:t>
      </w:r>
      <w:r w:rsidR="0024290D" w:rsidRPr="00B75AAD">
        <w:rPr>
          <w:sz w:val="28"/>
          <w:szCs w:val="28"/>
          <w:lang w:val="ro-MD"/>
        </w:rPr>
        <w:t>espectarea măsurilor de curățare,</w:t>
      </w:r>
      <w:r>
        <w:rPr>
          <w:sz w:val="28"/>
          <w:szCs w:val="28"/>
          <w:lang w:val="ro-MD"/>
        </w:rPr>
        <w:t xml:space="preserve"> </w:t>
      </w:r>
      <w:r w:rsidR="0024290D" w:rsidRPr="00B75AAD">
        <w:rPr>
          <w:sz w:val="28"/>
          <w:szCs w:val="28"/>
          <w:lang w:val="ro-MD"/>
        </w:rPr>
        <w:t>dezinfectare a suprafețelor</w:t>
      </w:r>
      <w:r w:rsidR="0024290D">
        <w:rPr>
          <w:sz w:val="28"/>
          <w:szCs w:val="28"/>
          <w:lang w:val="ro-MD"/>
        </w:rPr>
        <w:t xml:space="preserve"> din gările feroviare, autogă</w:t>
      </w:r>
      <w:r w:rsidR="0024290D" w:rsidRPr="00B75AAD">
        <w:rPr>
          <w:sz w:val="28"/>
          <w:szCs w:val="28"/>
          <w:lang w:val="ro-MD"/>
        </w:rPr>
        <w:t xml:space="preserve">ri </w:t>
      </w:r>
      <w:r>
        <w:rPr>
          <w:sz w:val="28"/>
          <w:szCs w:val="28"/>
          <w:lang w:val="ro-MD"/>
        </w:rPr>
        <w:t>ș</w:t>
      </w:r>
      <w:r w:rsidR="0024290D" w:rsidRPr="00B75AAD">
        <w:rPr>
          <w:sz w:val="28"/>
          <w:szCs w:val="28"/>
          <w:lang w:val="ro-MD"/>
        </w:rPr>
        <w:t xml:space="preserve">i mijloace de transport public la </w:t>
      </w:r>
      <w:r w:rsidR="0024290D">
        <w:rPr>
          <w:sz w:val="28"/>
          <w:szCs w:val="28"/>
          <w:lang w:val="ro-MD"/>
        </w:rPr>
        <w:t>începutul orel</w:t>
      </w:r>
      <w:r w:rsidR="0024290D" w:rsidRPr="00B75AAD">
        <w:rPr>
          <w:sz w:val="28"/>
          <w:szCs w:val="28"/>
          <w:lang w:val="ro-MD"/>
        </w:rPr>
        <w:t>or de lucru,</w:t>
      </w:r>
      <w:r>
        <w:rPr>
          <w:sz w:val="28"/>
          <w:szCs w:val="28"/>
          <w:lang w:val="ro-MD"/>
        </w:rPr>
        <w:t xml:space="preserve"> </w:t>
      </w:r>
      <w:r w:rsidR="0024290D" w:rsidRPr="00B75AAD">
        <w:rPr>
          <w:sz w:val="28"/>
          <w:szCs w:val="28"/>
          <w:lang w:val="ro-MD"/>
        </w:rPr>
        <w:t>dar și după fiecare rută/cursă efectuată la stația terminus</w:t>
      </w:r>
      <w:r w:rsidR="0024290D" w:rsidRPr="00F00220">
        <w:rPr>
          <w:sz w:val="28"/>
          <w:szCs w:val="28"/>
          <w:lang w:val="ro-MD"/>
        </w:rPr>
        <w:t>;</w:t>
      </w:r>
    </w:p>
    <w:p w14:paraId="3EF87385" w14:textId="0FF38726" w:rsidR="0024290D" w:rsidRPr="00B75AAD" w:rsidRDefault="00476CD0" w:rsidP="00476CD0">
      <w:pPr>
        <w:pStyle w:val="ListParagraph"/>
        <w:rPr>
          <w:sz w:val="28"/>
          <w:szCs w:val="28"/>
          <w:lang w:val="ro-MD"/>
        </w:rPr>
      </w:pPr>
      <w:r>
        <w:rPr>
          <w:sz w:val="28"/>
          <w:szCs w:val="28"/>
          <w:lang w:val="ro-MD"/>
        </w:rPr>
        <w:t>4</w:t>
      </w:r>
      <w:r w:rsidR="0024290D" w:rsidRPr="00B75AAD">
        <w:rPr>
          <w:sz w:val="28"/>
          <w:szCs w:val="28"/>
          <w:lang w:val="ro-MD"/>
        </w:rPr>
        <w:t xml:space="preserve">.7. verificarea de către operatorii de transport a temperaturii pasagerilor la îmbarcarea la cursele de transport rutier sau feroviar de persoane în trafic </w:t>
      </w:r>
      <w:r w:rsidRPr="00B75AAD">
        <w:rPr>
          <w:sz w:val="28"/>
          <w:szCs w:val="28"/>
          <w:lang w:val="ro-MD"/>
        </w:rPr>
        <w:t>internațional</w:t>
      </w:r>
      <w:r w:rsidR="0024290D" w:rsidRPr="00B75AAD">
        <w:rPr>
          <w:sz w:val="28"/>
          <w:szCs w:val="28"/>
          <w:lang w:val="ro-MD"/>
        </w:rPr>
        <w:t xml:space="preserve">, </w:t>
      </w:r>
      <w:r w:rsidR="0024290D" w:rsidRPr="00B75AAD">
        <w:rPr>
          <w:sz w:val="28"/>
          <w:szCs w:val="28"/>
          <w:lang w:val="ro-MD"/>
        </w:rPr>
        <w:lastRenderedPageBreak/>
        <w:t xml:space="preserve">care nu trebuie să </w:t>
      </w:r>
      <w:r w:rsidRPr="00B75AAD">
        <w:rPr>
          <w:sz w:val="28"/>
          <w:szCs w:val="28"/>
          <w:lang w:val="ro-MD"/>
        </w:rPr>
        <w:t>depășească</w:t>
      </w:r>
      <w:r w:rsidR="0024290D" w:rsidRPr="00B75AAD">
        <w:rPr>
          <w:sz w:val="28"/>
          <w:szCs w:val="28"/>
          <w:lang w:val="ro-MD"/>
        </w:rPr>
        <w:t xml:space="preserve"> 37° grade Celsius.</w:t>
      </w:r>
    </w:p>
    <w:p w14:paraId="5C749C31" w14:textId="77777777" w:rsidR="0024290D" w:rsidRPr="00B75AAD" w:rsidRDefault="0024290D" w:rsidP="0024290D">
      <w:pPr>
        <w:pStyle w:val="ListParagraph"/>
        <w:rPr>
          <w:sz w:val="28"/>
          <w:szCs w:val="28"/>
          <w:lang w:val="ro-MD"/>
        </w:rPr>
      </w:pPr>
    </w:p>
    <w:p w14:paraId="0098ECB4" w14:textId="72A09838" w:rsidR="0024290D" w:rsidRPr="00476CD0" w:rsidRDefault="00487AB9" w:rsidP="00476CD0">
      <w:pPr>
        <w:pStyle w:val="ListParagraph"/>
        <w:tabs>
          <w:tab w:val="left" w:pos="426"/>
          <w:tab w:val="left" w:pos="1276"/>
        </w:tabs>
        <w:ind w:left="0"/>
        <w:rPr>
          <w:sz w:val="28"/>
          <w:szCs w:val="28"/>
        </w:rPr>
      </w:pPr>
      <w:r>
        <w:rPr>
          <w:sz w:val="28"/>
          <w:szCs w:val="28"/>
        </w:rPr>
        <w:t>5</w:t>
      </w:r>
      <w:r w:rsidR="0024290D" w:rsidRPr="00476CD0">
        <w:rPr>
          <w:sz w:val="28"/>
          <w:szCs w:val="28"/>
        </w:rPr>
        <w:t xml:space="preserve">. </w:t>
      </w:r>
      <w:r w:rsidR="00476CD0">
        <w:rPr>
          <w:sz w:val="28"/>
          <w:szCs w:val="28"/>
        </w:rPr>
        <w:t xml:space="preserve">Suplimentar prevederilor punctului </w:t>
      </w:r>
      <w:r w:rsidR="00BB0B89">
        <w:rPr>
          <w:sz w:val="28"/>
          <w:szCs w:val="28"/>
        </w:rPr>
        <w:t>2</w:t>
      </w:r>
      <w:r w:rsidR="00476CD0">
        <w:rPr>
          <w:sz w:val="28"/>
          <w:szCs w:val="28"/>
        </w:rPr>
        <w:t>, u</w:t>
      </w:r>
      <w:r w:rsidR="0024290D" w:rsidRPr="00476CD0">
        <w:rPr>
          <w:sz w:val="28"/>
          <w:szCs w:val="28"/>
        </w:rPr>
        <w:t xml:space="preserve">nitățile comerciale cu amănuntul vor asigura respectarea strictă a următoarelor măsuri: </w:t>
      </w:r>
    </w:p>
    <w:p w14:paraId="05BD7442" w14:textId="01DD4C8F" w:rsidR="0024290D" w:rsidRPr="00476CD0" w:rsidRDefault="00487AB9" w:rsidP="00476CD0">
      <w:pPr>
        <w:pStyle w:val="ListParagraph"/>
        <w:rPr>
          <w:sz w:val="28"/>
          <w:szCs w:val="28"/>
          <w:lang w:val="ro-MD"/>
        </w:rPr>
      </w:pPr>
      <w:r>
        <w:rPr>
          <w:sz w:val="28"/>
          <w:szCs w:val="28"/>
          <w:lang w:val="ro-MD"/>
        </w:rPr>
        <w:t>5</w:t>
      </w:r>
      <w:r w:rsidR="0024290D" w:rsidRPr="00476CD0">
        <w:rPr>
          <w:sz w:val="28"/>
          <w:szCs w:val="28"/>
          <w:lang w:val="ro-MD"/>
        </w:rPr>
        <w:t>.1. distanța socială de minim 1 (unu) metru și acces fluidizat în interior;</w:t>
      </w:r>
    </w:p>
    <w:p w14:paraId="5021CAAA" w14:textId="10409310" w:rsidR="0024290D" w:rsidRPr="00476CD0" w:rsidRDefault="00487AB9" w:rsidP="00476CD0">
      <w:pPr>
        <w:pStyle w:val="ListParagraph"/>
        <w:rPr>
          <w:sz w:val="28"/>
          <w:szCs w:val="28"/>
          <w:lang w:val="ro-MD"/>
        </w:rPr>
      </w:pPr>
      <w:r>
        <w:rPr>
          <w:sz w:val="28"/>
          <w:szCs w:val="28"/>
          <w:lang w:val="ro-MD"/>
        </w:rPr>
        <w:t>5</w:t>
      </w:r>
      <w:r w:rsidR="0024290D" w:rsidRPr="00476CD0">
        <w:rPr>
          <w:sz w:val="28"/>
          <w:szCs w:val="28"/>
          <w:lang w:val="ro-MD"/>
        </w:rPr>
        <w:t xml:space="preserve">.2. triajul zilnic la începutul turei de lucru a angajaților; </w:t>
      </w:r>
    </w:p>
    <w:p w14:paraId="3B68B40F" w14:textId="4C4D487B" w:rsidR="0024290D" w:rsidRPr="00476CD0" w:rsidRDefault="00487AB9" w:rsidP="00476CD0">
      <w:pPr>
        <w:pStyle w:val="ListParagraph"/>
        <w:rPr>
          <w:sz w:val="28"/>
          <w:szCs w:val="28"/>
          <w:lang w:val="ro-MD"/>
        </w:rPr>
      </w:pPr>
      <w:r>
        <w:rPr>
          <w:sz w:val="28"/>
          <w:szCs w:val="28"/>
          <w:lang w:val="ro-MD"/>
        </w:rPr>
        <w:t>5</w:t>
      </w:r>
      <w:r w:rsidR="0024290D" w:rsidRPr="00476CD0">
        <w:rPr>
          <w:sz w:val="28"/>
          <w:szCs w:val="28"/>
          <w:lang w:val="ro-MD"/>
        </w:rPr>
        <w:t xml:space="preserve">.3. monitorizarea stării de sănătate a angajaților pe durata programului de muncă; </w:t>
      </w:r>
    </w:p>
    <w:p w14:paraId="3AD064F0" w14:textId="4B033F55" w:rsidR="0024290D" w:rsidRPr="00476CD0" w:rsidRDefault="00487AB9" w:rsidP="00476CD0">
      <w:pPr>
        <w:pStyle w:val="ListParagraph"/>
        <w:rPr>
          <w:sz w:val="28"/>
          <w:szCs w:val="28"/>
          <w:lang w:val="ro-MD"/>
        </w:rPr>
      </w:pPr>
      <w:r>
        <w:rPr>
          <w:sz w:val="28"/>
          <w:szCs w:val="28"/>
          <w:lang w:val="ro-MD"/>
        </w:rPr>
        <w:t>5</w:t>
      </w:r>
      <w:r w:rsidR="0024290D" w:rsidRPr="00476CD0">
        <w:rPr>
          <w:sz w:val="28"/>
          <w:szCs w:val="28"/>
          <w:lang w:val="ro-MD"/>
        </w:rPr>
        <w:t xml:space="preserve">.4. asigurarea personalului cu echipamente de protecție; </w:t>
      </w:r>
    </w:p>
    <w:p w14:paraId="67BD1B95" w14:textId="0B03E250" w:rsidR="0024290D" w:rsidRPr="00476CD0" w:rsidRDefault="00487AB9" w:rsidP="00476CD0">
      <w:pPr>
        <w:pStyle w:val="ListParagraph"/>
        <w:rPr>
          <w:sz w:val="28"/>
          <w:szCs w:val="28"/>
          <w:lang w:val="ro-MD"/>
        </w:rPr>
      </w:pPr>
      <w:r>
        <w:rPr>
          <w:sz w:val="28"/>
          <w:szCs w:val="28"/>
          <w:lang w:val="ro-MD"/>
        </w:rPr>
        <w:t>5</w:t>
      </w:r>
      <w:r w:rsidR="0024290D" w:rsidRPr="00476CD0">
        <w:rPr>
          <w:sz w:val="28"/>
          <w:szCs w:val="28"/>
          <w:lang w:val="ro-MD"/>
        </w:rPr>
        <w:t xml:space="preserve">.5. asigurarea cu dezinfectante pentru mâini la intrare; </w:t>
      </w:r>
    </w:p>
    <w:p w14:paraId="5CD81F82" w14:textId="40CF0E68" w:rsidR="0024290D" w:rsidRPr="00476CD0" w:rsidRDefault="00487AB9" w:rsidP="00476CD0">
      <w:pPr>
        <w:pStyle w:val="ListParagraph"/>
        <w:rPr>
          <w:sz w:val="28"/>
          <w:szCs w:val="28"/>
          <w:lang w:val="ro-MD"/>
        </w:rPr>
      </w:pPr>
      <w:r>
        <w:rPr>
          <w:sz w:val="28"/>
          <w:szCs w:val="28"/>
          <w:lang w:val="ro-MD"/>
        </w:rPr>
        <w:t>5</w:t>
      </w:r>
      <w:r w:rsidR="0024290D" w:rsidRPr="00476CD0">
        <w:rPr>
          <w:sz w:val="28"/>
          <w:szCs w:val="28"/>
          <w:lang w:val="ro-MD"/>
        </w:rPr>
        <w:t xml:space="preserve">.6. accesul vizitatorilor cu măști în spațiu închis; </w:t>
      </w:r>
    </w:p>
    <w:p w14:paraId="6A3DAC25" w14:textId="5E22FEB5" w:rsidR="0024290D" w:rsidRPr="00487AB9" w:rsidRDefault="00487AB9" w:rsidP="00487AB9">
      <w:pPr>
        <w:pStyle w:val="ListParagraph"/>
        <w:rPr>
          <w:sz w:val="28"/>
          <w:szCs w:val="28"/>
          <w:lang w:val="ro-MD"/>
        </w:rPr>
      </w:pPr>
      <w:r>
        <w:rPr>
          <w:sz w:val="28"/>
          <w:szCs w:val="28"/>
          <w:lang w:val="ro-MD"/>
        </w:rPr>
        <w:t>5</w:t>
      </w:r>
      <w:r w:rsidR="0024290D" w:rsidRPr="00476CD0">
        <w:rPr>
          <w:sz w:val="28"/>
          <w:szCs w:val="28"/>
          <w:lang w:val="ro-MD"/>
        </w:rPr>
        <w:t>.7. prelucrarea cu produse dezinfectante a suprafețelor, coșurilor, cărucioarelor etc. și</w:t>
      </w:r>
      <w:r w:rsidR="0024290D" w:rsidRPr="00487AB9">
        <w:rPr>
          <w:sz w:val="28"/>
          <w:szCs w:val="28"/>
          <w:lang w:val="ro-MD"/>
        </w:rPr>
        <w:t xml:space="preserve"> asigurarea regimului de curățare umedă de minimum de 3 (trei) ori pe zi;</w:t>
      </w:r>
    </w:p>
    <w:p w14:paraId="5B01F330" w14:textId="58C29D18" w:rsidR="0024290D" w:rsidRDefault="00487AB9" w:rsidP="00487AB9">
      <w:pPr>
        <w:pStyle w:val="ListParagraph"/>
        <w:rPr>
          <w:sz w:val="28"/>
          <w:szCs w:val="28"/>
          <w:lang w:val="ro-MD"/>
        </w:rPr>
      </w:pPr>
      <w:r>
        <w:rPr>
          <w:sz w:val="28"/>
          <w:szCs w:val="28"/>
          <w:lang w:val="ro-MD"/>
        </w:rPr>
        <w:t>5</w:t>
      </w:r>
      <w:r w:rsidR="0024290D" w:rsidRPr="00487AB9">
        <w:rPr>
          <w:sz w:val="28"/>
          <w:szCs w:val="28"/>
          <w:lang w:val="ro-MD"/>
        </w:rPr>
        <w:t>.8. aerisirea frecventă a spațiului, iar în caz de posibilitate – aerisirea permanentă.</w:t>
      </w:r>
    </w:p>
    <w:p w14:paraId="3D1178C9" w14:textId="62539368" w:rsidR="00B70B6F" w:rsidRDefault="00B70B6F" w:rsidP="00487AB9">
      <w:pPr>
        <w:pStyle w:val="ListParagraph"/>
        <w:rPr>
          <w:sz w:val="28"/>
          <w:szCs w:val="28"/>
          <w:lang w:val="ro-MD"/>
        </w:rPr>
      </w:pPr>
    </w:p>
    <w:p w14:paraId="40E1C5E4" w14:textId="150B79D5" w:rsidR="00B70B6F" w:rsidRDefault="00B70B6F" w:rsidP="00B70B6F">
      <w:pPr>
        <w:pStyle w:val="ListParagraph"/>
        <w:ind w:left="0"/>
        <w:rPr>
          <w:rFonts w:eastAsia="Calibri"/>
          <w:sz w:val="28"/>
          <w:szCs w:val="28"/>
          <w:lang w:val="ro-MD"/>
        </w:rPr>
      </w:pPr>
      <w:r>
        <w:rPr>
          <w:rFonts w:eastAsia="Calibri"/>
          <w:sz w:val="28"/>
          <w:szCs w:val="28"/>
          <w:lang w:val="ro-MD"/>
        </w:rPr>
        <w:t>6</w:t>
      </w:r>
      <w:r w:rsidRPr="00B75AAD">
        <w:rPr>
          <w:rFonts w:eastAsia="Calibri"/>
          <w:sz w:val="28"/>
          <w:szCs w:val="28"/>
          <w:lang w:val="ro-MD"/>
        </w:rPr>
        <w:t xml:space="preserve">. Se interzice până la data de </w:t>
      </w:r>
      <w:r>
        <w:rPr>
          <w:rFonts w:eastAsia="Calibri"/>
          <w:sz w:val="28"/>
          <w:szCs w:val="28"/>
          <w:lang w:val="ro-MD"/>
        </w:rPr>
        <w:t>1 august</w:t>
      </w:r>
      <w:r w:rsidRPr="00B75AAD">
        <w:rPr>
          <w:rFonts w:eastAsia="Calibri"/>
          <w:sz w:val="28"/>
          <w:szCs w:val="28"/>
          <w:lang w:val="ro-MD"/>
        </w:rPr>
        <w:t xml:space="preserve"> 2020 părăsirea teritoriului Republicii Moldova pentru persoanele aflate în regim de autoizolare la domiciliu.</w:t>
      </w:r>
    </w:p>
    <w:p w14:paraId="307196CB" w14:textId="77777777" w:rsidR="00B70B6F" w:rsidRDefault="00B70B6F" w:rsidP="00B70B6F">
      <w:pPr>
        <w:pStyle w:val="ListParagraph"/>
        <w:ind w:left="0"/>
        <w:rPr>
          <w:sz w:val="28"/>
          <w:szCs w:val="28"/>
          <w:lang w:val="ro-MD"/>
        </w:rPr>
      </w:pPr>
    </w:p>
    <w:p w14:paraId="10B2B0DB" w14:textId="57369540" w:rsidR="00B70B6F" w:rsidRPr="00B75AAD" w:rsidRDefault="00B70B6F" w:rsidP="00B70B6F">
      <w:pPr>
        <w:pStyle w:val="ListParagraph"/>
        <w:ind w:left="0"/>
        <w:rPr>
          <w:sz w:val="28"/>
          <w:szCs w:val="28"/>
          <w:lang w:val="ro-MD"/>
        </w:rPr>
      </w:pPr>
      <w:r>
        <w:rPr>
          <w:sz w:val="28"/>
          <w:szCs w:val="28"/>
          <w:lang w:val="ro-MD"/>
        </w:rPr>
        <w:t>7</w:t>
      </w:r>
      <w:r w:rsidRPr="00B75AAD">
        <w:rPr>
          <w:sz w:val="28"/>
          <w:szCs w:val="28"/>
          <w:lang w:val="ro-MD"/>
        </w:rPr>
        <w:t xml:space="preserve">. Se interzice până la data de </w:t>
      </w:r>
      <w:r>
        <w:rPr>
          <w:sz w:val="28"/>
          <w:szCs w:val="28"/>
          <w:lang w:val="ro-MD"/>
        </w:rPr>
        <w:t>1 august</w:t>
      </w:r>
      <w:r w:rsidRPr="00B75AAD">
        <w:rPr>
          <w:sz w:val="28"/>
          <w:szCs w:val="28"/>
          <w:lang w:val="ro-MD"/>
        </w:rPr>
        <w:t xml:space="preserve"> 2020 intrarea pe teritoriul Republicii Moldova, prin punctele de trecere a frontierei de stat, a cetățenilor străini şi apatrizilor cu următoarele excepții</w:t>
      </w:r>
      <w:r>
        <w:rPr>
          <w:sz w:val="28"/>
          <w:szCs w:val="28"/>
        </w:rPr>
        <w:t>:</w:t>
      </w:r>
    </w:p>
    <w:p w14:paraId="3237837F" w14:textId="29C57287"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.1. membri de familie ai cetățenilor RM; </w:t>
      </w:r>
    </w:p>
    <w:p w14:paraId="16BC72FC" w14:textId="2DCBDA28"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.2. persoane care posedă o viză de lungă ședere, un permis de ședere sau un document echivalent permisului de ședere eliberat de autorități; </w:t>
      </w:r>
    </w:p>
    <w:p w14:paraId="5693EAD6" w14:textId="5C07D484"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.3. persoane care se deplasează în interes profesional, dovedit prin viză, permis de ședere sau un alt document echivalent; </w:t>
      </w:r>
    </w:p>
    <w:p w14:paraId="03A503EA" w14:textId="00821CD0"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.4. membri ai misiunilor diplomatice şi ai oficiilor consulare acreditate în Republica Moldova, ai organizațiilor/misiunilor internaționale, precum şi membrii familiilor acestora sau personal care poate asigura ajutor umanitar; </w:t>
      </w:r>
    </w:p>
    <w:p w14:paraId="6C93D842" w14:textId="2EBDFED6"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.5. persoane în tranzit, inclusiv cei repatriați ca urmare a acordării protecției consulare. Itinerarul tranzitării va fi stabilit de Inspectoratul General al Poliției de Frontieră; </w:t>
      </w:r>
    </w:p>
    <w:p w14:paraId="7EDC5B47" w14:textId="5CF5C787"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.6. persoane care călătoresc din motive de sănătate și umanitare, inclusiv însoțitorul, după caz (cu prezentarea documentelor confirmative); </w:t>
      </w:r>
    </w:p>
    <w:p w14:paraId="66A6A402" w14:textId="02389CA5" w:rsidR="00B70B6F" w:rsidRPr="00B75AAD" w:rsidRDefault="00B70B6F" w:rsidP="00B70B6F">
      <w:pPr>
        <w:pStyle w:val="ListParagraph"/>
        <w:rPr>
          <w:sz w:val="28"/>
          <w:szCs w:val="28"/>
          <w:lang w:val="ro-MD"/>
        </w:rPr>
      </w:pPr>
      <w:r>
        <w:rPr>
          <w:sz w:val="28"/>
          <w:szCs w:val="28"/>
          <w:lang w:val="ro-MD"/>
        </w:rPr>
        <w:t>7</w:t>
      </w:r>
      <w:r w:rsidRPr="00B75AAD">
        <w:rPr>
          <w:sz w:val="28"/>
          <w:szCs w:val="28"/>
          <w:lang w:val="ro-MD"/>
        </w:rPr>
        <w:t xml:space="preserve">.7. lucrătorii transfrontalieri; </w:t>
      </w:r>
    </w:p>
    <w:p w14:paraId="21EECC40" w14:textId="04168D69" w:rsidR="00B70B6F" w:rsidRDefault="00B70B6F" w:rsidP="00B70B6F">
      <w:pPr>
        <w:pStyle w:val="ListParagraph"/>
        <w:rPr>
          <w:sz w:val="28"/>
          <w:szCs w:val="28"/>
          <w:lang w:val="ro-MD"/>
        </w:rPr>
      </w:pPr>
      <w:r>
        <w:rPr>
          <w:sz w:val="28"/>
          <w:szCs w:val="28"/>
          <w:lang w:val="ro-MD"/>
        </w:rPr>
        <w:t>7</w:t>
      </w:r>
      <w:r w:rsidRPr="00B75AAD">
        <w:rPr>
          <w:sz w:val="28"/>
          <w:szCs w:val="28"/>
          <w:lang w:val="ro-MD"/>
        </w:rPr>
        <w:t xml:space="preserve">.8. conducătorii auto şi personalul de deservire a mijloacelor de transport, care efectuează transportarea mărfurilor, echipajele </w:t>
      </w:r>
      <w:r>
        <w:rPr>
          <w:sz w:val="28"/>
          <w:szCs w:val="28"/>
        </w:rPr>
        <w:t xml:space="preserve">și personalul de deservire ale </w:t>
      </w:r>
      <w:r w:rsidRPr="00B75AAD">
        <w:rPr>
          <w:sz w:val="28"/>
          <w:szCs w:val="28"/>
          <w:lang w:val="ro-MD"/>
        </w:rPr>
        <w:t xml:space="preserve">aeronavelor/navelor şi brigăzile </w:t>
      </w:r>
      <w:r>
        <w:rPr>
          <w:sz w:val="28"/>
          <w:szCs w:val="28"/>
          <w:lang w:val="ro-MD"/>
        </w:rPr>
        <w:t xml:space="preserve">și personalul de deservire ale </w:t>
      </w:r>
      <w:r w:rsidRPr="00B75AAD">
        <w:rPr>
          <w:sz w:val="28"/>
          <w:szCs w:val="28"/>
          <w:lang w:val="ro-MD"/>
        </w:rPr>
        <w:t>garniturilor de tren.</w:t>
      </w:r>
    </w:p>
    <w:p w14:paraId="611E7FD3" w14:textId="77777777" w:rsidR="00B70B6F" w:rsidRPr="00B75AAD" w:rsidRDefault="00B70B6F" w:rsidP="00B70B6F">
      <w:pPr>
        <w:pStyle w:val="ListParagraph"/>
        <w:rPr>
          <w:sz w:val="28"/>
          <w:szCs w:val="28"/>
          <w:lang w:val="ro-MD"/>
        </w:rPr>
      </w:pPr>
    </w:p>
    <w:p w14:paraId="6A1AB3EA" w14:textId="6A050522" w:rsidR="00B70B6F" w:rsidRDefault="00B70B6F" w:rsidP="00B70B6F">
      <w:pPr>
        <w:pStyle w:val="ListParagraph"/>
        <w:ind w:left="0"/>
        <w:rPr>
          <w:sz w:val="28"/>
          <w:szCs w:val="28"/>
          <w:lang w:val="ro-MD"/>
        </w:rPr>
      </w:pPr>
      <w:r>
        <w:rPr>
          <w:sz w:val="28"/>
          <w:szCs w:val="28"/>
          <w:lang w:val="ro-MD"/>
        </w:rPr>
        <w:t>8</w:t>
      </w:r>
      <w:r w:rsidRPr="00B75AAD">
        <w:rPr>
          <w:sz w:val="28"/>
          <w:szCs w:val="28"/>
          <w:lang w:val="ro-MD"/>
        </w:rPr>
        <w:t>. Persoanele care traversează frontiera de stat pe sensul de intrare în Republica Moldova vor completa, în mod obligatoriu fişa epidemiologică, precum şi vor semna declaraţia pe propria răspundere de a respecta regimul de autoizolare o perioada de 14 (paisprezece) zile în locurile determinate.</w:t>
      </w:r>
      <w:r>
        <w:rPr>
          <w:sz w:val="28"/>
          <w:szCs w:val="28"/>
          <w:lang w:val="ro-MD"/>
        </w:rPr>
        <w:t xml:space="preserve"> </w:t>
      </w:r>
    </w:p>
    <w:p w14:paraId="5DA2E941" w14:textId="77777777" w:rsidR="00DE499B" w:rsidRDefault="00DE499B" w:rsidP="00B70B6F">
      <w:pPr>
        <w:pStyle w:val="ListParagraph"/>
        <w:ind w:left="0"/>
        <w:rPr>
          <w:sz w:val="28"/>
          <w:szCs w:val="28"/>
          <w:lang w:val="ro-MD"/>
        </w:rPr>
      </w:pPr>
    </w:p>
    <w:p w14:paraId="30318129" w14:textId="10B62293" w:rsidR="00B70B6F" w:rsidRPr="00B75AAD" w:rsidRDefault="00B70B6F" w:rsidP="00B70B6F">
      <w:pPr>
        <w:pStyle w:val="ListParagraph"/>
        <w:ind w:left="0"/>
        <w:rPr>
          <w:sz w:val="28"/>
          <w:szCs w:val="28"/>
          <w:lang w:val="ro-MD"/>
        </w:rPr>
      </w:pPr>
      <w:r>
        <w:rPr>
          <w:sz w:val="28"/>
          <w:szCs w:val="28"/>
          <w:lang w:val="ro-MD"/>
        </w:rPr>
        <w:lastRenderedPageBreak/>
        <w:t>9. Excepț</w:t>
      </w:r>
      <w:r w:rsidRPr="00B75AAD">
        <w:rPr>
          <w:sz w:val="28"/>
          <w:szCs w:val="28"/>
          <w:lang w:val="ro-MD"/>
        </w:rPr>
        <w:t xml:space="preserve">ie de la prevederile </w:t>
      </w:r>
      <w:r>
        <w:rPr>
          <w:sz w:val="28"/>
          <w:szCs w:val="28"/>
          <w:lang w:val="ro-MD"/>
        </w:rPr>
        <w:t>punctul 8</w:t>
      </w:r>
      <w:r w:rsidRPr="00B75AAD">
        <w:rPr>
          <w:sz w:val="28"/>
          <w:szCs w:val="28"/>
          <w:lang w:val="ro-MD"/>
        </w:rPr>
        <w:t xml:space="preserve">, în cazul în care nu prezintă semne clinice de infecție respiratorie sau stare febrilă, nu sunt obligați să respecte regimul de autoizolare o perioada de 14 (paisprezece) zile în locurile determinate, se stabilește pentru următoarele categorii de persoane: </w:t>
      </w:r>
    </w:p>
    <w:p w14:paraId="7634D729" w14:textId="1F0C5320" w:rsidR="00B70B6F" w:rsidRPr="00B75AAD" w:rsidRDefault="00B70B6F" w:rsidP="00B70B6F">
      <w:pPr>
        <w:pStyle w:val="ListParagraph"/>
        <w:ind w:firstLine="609"/>
        <w:rPr>
          <w:sz w:val="28"/>
          <w:szCs w:val="28"/>
          <w:lang w:val="ro-MD"/>
        </w:rPr>
      </w:pPr>
      <w:r>
        <w:rPr>
          <w:sz w:val="28"/>
          <w:szCs w:val="28"/>
          <w:lang w:val="ro-MD"/>
        </w:rPr>
        <w:t>9</w:t>
      </w:r>
      <w:r w:rsidRPr="00B75AAD">
        <w:rPr>
          <w:sz w:val="28"/>
          <w:szCs w:val="28"/>
          <w:lang w:val="ro-MD"/>
        </w:rPr>
        <w:t>.1. conducători auto şi personalul de deservire a vehiculelor rutiere de transport marfă și a vehiculelor rutiere de transport de persoane contra cost, echipajele</w:t>
      </w:r>
      <w:r>
        <w:rPr>
          <w:sz w:val="28"/>
          <w:szCs w:val="28"/>
          <w:lang w:val="ro-MD"/>
        </w:rPr>
        <w:t xml:space="preserve"> și personalul de deservire ale </w:t>
      </w:r>
      <w:r w:rsidRPr="00B75AAD">
        <w:rPr>
          <w:sz w:val="28"/>
          <w:szCs w:val="28"/>
          <w:lang w:val="ro-MD"/>
        </w:rPr>
        <w:t xml:space="preserve">aeronavelor/navelor şi brigăzile </w:t>
      </w:r>
      <w:r>
        <w:rPr>
          <w:sz w:val="28"/>
          <w:szCs w:val="28"/>
          <w:lang w:val="ro-MD"/>
        </w:rPr>
        <w:t xml:space="preserve">și personalul de deservire ale </w:t>
      </w:r>
      <w:r w:rsidRPr="00B75AAD">
        <w:rPr>
          <w:sz w:val="28"/>
          <w:szCs w:val="28"/>
          <w:lang w:val="ro-MD"/>
        </w:rPr>
        <w:t xml:space="preserve">garniturilor de tren; </w:t>
      </w:r>
    </w:p>
    <w:p w14:paraId="642F34DB" w14:textId="7E8BD322" w:rsidR="00B70B6F" w:rsidRPr="00B75AAD" w:rsidRDefault="00B70B6F" w:rsidP="00B70B6F">
      <w:pPr>
        <w:pStyle w:val="ListParagraph"/>
        <w:ind w:firstLine="620"/>
        <w:rPr>
          <w:sz w:val="28"/>
          <w:szCs w:val="28"/>
          <w:lang w:val="ro-MD"/>
        </w:rPr>
      </w:pPr>
      <w:r>
        <w:rPr>
          <w:sz w:val="28"/>
          <w:szCs w:val="28"/>
          <w:lang w:val="ro-MD"/>
        </w:rPr>
        <w:t>9</w:t>
      </w:r>
      <w:r w:rsidRPr="00B75AAD">
        <w:rPr>
          <w:sz w:val="28"/>
          <w:szCs w:val="28"/>
          <w:lang w:val="ro-MD"/>
        </w:rPr>
        <w:t xml:space="preserve">.2. persoane care călătoresc din motive de sănătate sau umanitar, inclusiv însoțitorul, după caz (cu prezentarea documentelor confirmative); </w:t>
      </w:r>
    </w:p>
    <w:p w14:paraId="020BA43B" w14:textId="4ECE7F4E" w:rsidR="00B70B6F" w:rsidRPr="00B75AAD" w:rsidRDefault="00B70B6F" w:rsidP="00B70B6F">
      <w:pPr>
        <w:pStyle w:val="ListParagraph"/>
        <w:ind w:firstLine="620"/>
        <w:rPr>
          <w:sz w:val="28"/>
          <w:szCs w:val="28"/>
          <w:lang w:val="ro-MD"/>
        </w:rPr>
      </w:pPr>
      <w:r>
        <w:rPr>
          <w:sz w:val="28"/>
          <w:szCs w:val="28"/>
          <w:lang w:val="ro-MD"/>
        </w:rPr>
        <w:t>9</w:t>
      </w:r>
      <w:r w:rsidRPr="00B75AAD">
        <w:rPr>
          <w:sz w:val="28"/>
          <w:szCs w:val="28"/>
          <w:lang w:val="ro-MD"/>
        </w:rPr>
        <w:t xml:space="preserve">.3. elevii/studenții, înmatriculați în unitățile/instituțiile de învățământ de peste hotarele țării noastre, care au de susținut probe sau examene la încheierea ciclurilor de învățământ gimnazial/liceal/învățământ superior; </w:t>
      </w:r>
    </w:p>
    <w:p w14:paraId="13A829C7" w14:textId="160BAE76" w:rsidR="00B70B6F" w:rsidRPr="00B75AAD" w:rsidRDefault="00B70B6F" w:rsidP="00B70B6F">
      <w:pPr>
        <w:pStyle w:val="ListParagraph"/>
        <w:ind w:firstLine="620"/>
        <w:rPr>
          <w:sz w:val="28"/>
          <w:szCs w:val="28"/>
          <w:lang w:val="ro-MD"/>
        </w:rPr>
      </w:pPr>
      <w:r>
        <w:rPr>
          <w:sz w:val="28"/>
          <w:szCs w:val="28"/>
          <w:lang w:val="ro-MD"/>
        </w:rPr>
        <w:t>9</w:t>
      </w:r>
      <w:r w:rsidRPr="00B75AAD">
        <w:rPr>
          <w:sz w:val="28"/>
          <w:szCs w:val="28"/>
          <w:lang w:val="ro-MD"/>
        </w:rPr>
        <w:t xml:space="preserve">.4. persoane care se deplasează în interes profesional, dovedit prin viză, permis de </w:t>
      </w:r>
      <w:r w:rsidR="001F09EC" w:rsidRPr="00B75AAD">
        <w:rPr>
          <w:sz w:val="28"/>
          <w:szCs w:val="28"/>
          <w:lang w:val="ro-MD"/>
        </w:rPr>
        <w:t>ședere</w:t>
      </w:r>
      <w:r w:rsidRPr="00B75AAD">
        <w:rPr>
          <w:sz w:val="28"/>
          <w:szCs w:val="28"/>
          <w:lang w:val="ro-MD"/>
        </w:rPr>
        <w:t xml:space="preserve"> sau un alt document confirmativ; </w:t>
      </w:r>
    </w:p>
    <w:p w14:paraId="35576F91" w14:textId="7BA8B03C" w:rsidR="00B70B6F" w:rsidRPr="00CE3A29" w:rsidRDefault="00B70B6F" w:rsidP="00B70B6F">
      <w:pPr>
        <w:ind w:firstLine="720"/>
        <w:rPr>
          <w:sz w:val="28"/>
          <w:szCs w:val="28"/>
          <w:lang w:val="ro-MD"/>
        </w:rPr>
      </w:pPr>
      <w:r>
        <w:rPr>
          <w:sz w:val="28"/>
          <w:szCs w:val="28"/>
          <w:lang w:val="ro-MD"/>
        </w:rPr>
        <w:t>9</w:t>
      </w:r>
      <w:r w:rsidRPr="00CE3A29">
        <w:rPr>
          <w:sz w:val="28"/>
          <w:szCs w:val="28"/>
          <w:lang w:val="ro-MD"/>
        </w:rPr>
        <w:t xml:space="preserve">.5. lucrătorii transfrontalieri; </w:t>
      </w:r>
    </w:p>
    <w:p w14:paraId="765FE7F6" w14:textId="78EB40B0" w:rsidR="00B70B6F" w:rsidRPr="00B75AAD" w:rsidRDefault="00B70B6F" w:rsidP="00B70B6F">
      <w:pPr>
        <w:pStyle w:val="ListParagraph"/>
        <w:ind w:firstLine="620"/>
        <w:rPr>
          <w:sz w:val="28"/>
          <w:szCs w:val="28"/>
          <w:lang w:val="ro-MD"/>
        </w:rPr>
      </w:pPr>
      <w:r>
        <w:rPr>
          <w:sz w:val="28"/>
          <w:szCs w:val="28"/>
          <w:lang w:val="ro-MD"/>
        </w:rPr>
        <w:t>9</w:t>
      </w:r>
      <w:r w:rsidRPr="00B75AAD">
        <w:rPr>
          <w:sz w:val="28"/>
          <w:szCs w:val="28"/>
          <w:lang w:val="ro-MD"/>
        </w:rPr>
        <w:t xml:space="preserve">.6. membri ai misiunilor diplomatice şi ai oficiilor consulare acreditate în Republica Moldova, ai </w:t>
      </w:r>
      <w:r w:rsidR="001F09EC" w:rsidRPr="00B75AAD">
        <w:rPr>
          <w:sz w:val="28"/>
          <w:szCs w:val="28"/>
          <w:lang w:val="ro-MD"/>
        </w:rPr>
        <w:t>organizațiilor</w:t>
      </w:r>
      <w:r w:rsidRPr="00B75AAD">
        <w:rPr>
          <w:sz w:val="28"/>
          <w:szCs w:val="28"/>
          <w:lang w:val="ro-MD"/>
        </w:rPr>
        <w:t xml:space="preserve">/misiunilor </w:t>
      </w:r>
      <w:r w:rsidR="001F09EC" w:rsidRPr="00B75AAD">
        <w:rPr>
          <w:sz w:val="28"/>
          <w:szCs w:val="28"/>
          <w:lang w:val="ro-MD"/>
        </w:rPr>
        <w:t>internaționale</w:t>
      </w:r>
      <w:r w:rsidRPr="00B75AAD">
        <w:rPr>
          <w:sz w:val="28"/>
          <w:szCs w:val="28"/>
          <w:lang w:val="ro-MD"/>
        </w:rPr>
        <w:t xml:space="preserve">, precum şi membrii familiilor acestora sau personal care poate asigura ajutor umanitar; </w:t>
      </w:r>
    </w:p>
    <w:p w14:paraId="5852C3D9" w14:textId="2F145740" w:rsidR="00B70B6F" w:rsidRPr="00CE3A29" w:rsidRDefault="00B70B6F" w:rsidP="00B70B6F">
      <w:pPr>
        <w:ind w:firstLine="709"/>
        <w:rPr>
          <w:sz w:val="28"/>
          <w:szCs w:val="28"/>
          <w:lang w:val="ro-MD"/>
        </w:rPr>
      </w:pPr>
      <w:r>
        <w:rPr>
          <w:sz w:val="28"/>
          <w:szCs w:val="28"/>
          <w:lang w:val="ro-MD"/>
        </w:rPr>
        <w:t>9</w:t>
      </w:r>
      <w:r w:rsidRPr="00CE3A29">
        <w:rPr>
          <w:sz w:val="28"/>
          <w:szCs w:val="28"/>
          <w:lang w:val="ro-MD"/>
        </w:rPr>
        <w:t>.7. persoane în tranzit.</w:t>
      </w:r>
    </w:p>
    <w:p w14:paraId="3B4AD532" w14:textId="77777777" w:rsidR="00B70B6F" w:rsidRDefault="00B70B6F" w:rsidP="00487AB9">
      <w:pPr>
        <w:pStyle w:val="ListParagraph"/>
        <w:rPr>
          <w:sz w:val="28"/>
          <w:szCs w:val="28"/>
          <w:lang w:val="ro-MD"/>
        </w:rPr>
      </w:pPr>
    </w:p>
    <w:p w14:paraId="74DB59EB" w14:textId="3AC9E68A" w:rsidR="0024290D" w:rsidRDefault="00B70B6F" w:rsidP="0024290D">
      <w:pPr>
        <w:pStyle w:val="ListParagraph"/>
        <w:ind w:left="0"/>
        <w:rPr>
          <w:sz w:val="28"/>
          <w:szCs w:val="28"/>
          <w:lang w:val="ro-MD"/>
        </w:rPr>
      </w:pPr>
      <w:r>
        <w:rPr>
          <w:sz w:val="28"/>
          <w:szCs w:val="28"/>
          <w:lang w:val="ro-MD"/>
        </w:rPr>
        <w:t>10</w:t>
      </w:r>
      <w:r w:rsidR="0024290D" w:rsidRPr="00B75AAD">
        <w:rPr>
          <w:sz w:val="28"/>
          <w:szCs w:val="28"/>
          <w:lang w:val="ro-MD"/>
        </w:rPr>
        <w:t>. Instituțiile medico-sanitare publice vor asigura acordarea asistenței medicale tuturor persoanelor care întrunesc criteriile definiției de caz pentru COVID19, indiferent de statutul acestora în sistemul asigurărilor obligatorii de asistență medicală (asigurate/neasigurate).</w:t>
      </w:r>
    </w:p>
    <w:p w14:paraId="1E157247" w14:textId="77777777" w:rsidR="0024290D" w:rsidRPr="00B75AAD" w:rsidRDefault="0024290D" w:rsidP="0024290D">
      <w:pPr>
        <w:pStyle w:val="ListParagraph"/>
        <w:ind w:left="0"/>
        <w:rPr>
          <w:sz w:val="28"/>
          <w:szCs w:val="28"/>
          <w:lang w:val="ro-MD"/>
        </w:rPr>
      </w:pPr>
    </w:p>
    <w:p w14:paraId="37CDC278" w14:textId="04BEB087" w:rsidR="0024290D" w:rsidRDefault="00B70B6F" w:rsidP="0024290D">
      <w:pPr>
        <w:pStyle w:val="ListParagraph"/>
        <w:ind w:left="0"/>
        <w:rPr>
          <w:sz w:val="28"/>
          <w:szCs w:val="28"/>
          <w:lang w:val="ro-MD"/>
        </w:rPr>
      </w:pPr>
      <w:r>
        <w:rPr>
          <w:sz w:val="28"/>
          <w:szCs w:val="28"/>
          <w:lang w:val="ro-MD"/>
        </w:rPr>
        <w:t>11</w:t>
      </w:r>
      <w:r w:rsidR="0024290D" w:rsidRPr="00B75AAD">
        <w:rPr>
          <w:sz w:val="28"/>
          <w:szCs w:val="28"/>
          <w:lang w:val="ro-MD"/>
        </w:rPr>
        <w:t xml:space="preserve">. Se interzice până la data de </w:t>
      </w:r>
      <w:r w:rsidR="00487AB9">
        <w:rPr>
          <w:sz w:val="28"/>
          <w:szCs w:val="28"/>
          <w:lang w:val="ro-MD"/>
        </w:rPr>
        <w:t>1 august</w:t>
      </w:r>
      <w:r w:rsidR="0024290D" w:rsidRPr="00B75AAD">
        <w:rPr>
          <w:sz w:val="28"/>
          <w:szCs w:val="28"/>
          <w:lang w:val="ro-MD"/>
        </w:rPr>
        <w:t xml:space="preserve"> 2020 aflarea în locurile publice (păduri, parcuri, alei, plaje etc.), în grupuri mai mari de 3 persoane, cu posibilitatea de prelungire a termenului de interdicție în funcție de situația epidemiologică. Respectarea distanței sociale/fizice de 1 (unu) metru rămâne a fi obligatorie, indiferent de numărul de persoane prezente în locurile publice.</w:t>
      </w:r>
    </w:p>
    <w:p w14:paraId="6BAA43AB" w14:textId="77777777" w:rsidR="0024290D" w:rsidRPr="00B75AAD" w:rsidRDefault="0024290D" w:rsidP="0024290D">
      <w:pPr>
        <w:pStyle w:val="ListParagraph"/>
        <w:ind w:left="0"/>
        <w:rPr>
          <w:sz w:val="28"/>
          <w:szCs w:val="28"/>
          <w:lang w:val="ro-MD"/>
        </w:rPr>
      </w:pPr>
    </w:p>
    <w:p w14:paraId="7DF2DB4C" w14:textId="14070441" w:rsidR="0024290D" w:rsidRDefault="00B70B6F" w:rsidP="0024290D">
      <w:pPr>
        <w:pStyle w:val="ListParagraph"/>
        <w:ind w:left="0"/>
        <w:rPr>
          <w:sz w:val="28"/>
          <w:szCs w:val="28"/>
          <w:lang w:val="ro-MD"/>
        </w:rPr>
      </w:pPr>
      <w:r>
        <w:rPr>
          <w:sz w:val="28"/>
          <w:szCs w:val="28"/>
          <w:lang w:val="ro-MD"/>
        </w:rPr>
        <w:t xml:space="preserve">12. </w:t>
      </w:r>
      <w:r w:rsidR="0024290D" w:rsidRPr="00B75AAD">
        <w:rPr>
          <w:sz w:val="28"/>
          <w:szCs w:val="28"/>
          <w:lang w:val="ro-MD"/>
        </w:rPr>
        <w:t xml:space="preserve">Se interzice până la data de </w:t>
      </w:r>
      <w:r w:rsidR="00487AB9">
        <w:rPr>
          <w:sz w:val="28"/>
          <w:szCs w:val="28"/>
          <w:lang w:val="ro-MD"/>
        </w:rPr>
        <w:t>1 august</w:t>
      </w:r>
      <w:r w:rsidR="0024290D" w:rsidRPr="00B75AAD">
        <w:rPr>
          <w:sz w:val="28"/>
          <w:szCs w:val="28"/>
          <w:lang w:val="ro-MD"/>
        </w:rPr>
        <w:t xml:space="preserve"> 2020 aflarea persoanelor în vârstă de peste 63 (șaizeci și trei) ani, în afara domiciliului și în spațiile publice fără necesitate stringentă, cu posibilitatea de prelungire a termenului de interdicție în funcție de situația epidemiologică.</w:t>
      </w:r>
    </w:p>
    <w:p w14:paraId="68D3ED44" w14:textId="77777777" w:rsidR="0024290D" w:rsidRPr="00B75AAD" w:rsidRDefault="0024290D" w:rsidP="0024290D">
      <w:pPr>
        <w:pStyle w:val="ListParagraph"/>
        <w:ind w:left="0"/>
        <w:rPr>
          <w:sz w:val="28"/>
          <w:szCs w:val="28"/>
          <w:lang w:val="ro-MD"/>
        </w:rPr>
      </w:pPr>
    </w:p>
    <w:p w14:paraId="7E978F33" w14:textId="184679A8" w:rsidR="00945BEE" w:rsidRDefault="00B70B6F" w:rsidP="00945BEE">
      <w:pPr>
        <w:pStyle w:val="ListParagraph"/>
        <w:ind w:left="0"/>
        <w:rPr>
          <w:sz w:val="28"/>
          <w:szCs w:val="28"/>
          <w:lang w:val="ro-MD"/>
        </w:rPr>
      </w:pPr>
      <w:r>
        <w:rPr>
          <w:sz w:val="28"/>
          <w:szCs w:val="28"/>
          <w:lang w:val="ro-MD"/>
        </w:rPr>
        <w:t>13</w:t>
      </w:r>
      <w:r w:rsidR="0024290D" w:rsidRPr="00B75AAD">
        <w:rPr>
          <w:sz w:val="28"/>
          <w:szCs w:val="28"/>
          <w:lang w:val="ro-MD"/>
        </w:rPr>
        <w:t>.</w:t>
      </w:r>
      <w:r w:rsidR="0024290D" w:rsidRPr="00B75AAD">
        <w:rPr>
          <w:rFonts w:eastAsia="Calibri"/>
          <w:sz w:val="28"/>
          <w:szCs w:val="28"/>
          <w:lang w:val="ro-MD"/>
        </w:rPr>
        <w:t xml:space="preserve"> Se interzice</w:t>
      </w:r>
      <w:r w:rsidR="0024290D" w:rsidRPr="00B75AAD">
        <w:rPr>
          <w:sz w:val="28"/>
          <w:szCs w:val="28"/>
          <w:lang w:val="ro-MD"/>
        </w:rPr>
        <w:t xml:space="preserve"> </w:t>
      </w:r>
      <w:r w:rsidR="00945BEE" w:rsidRPr="00B75AAD">
        <w:rPr>
          <w:sz w:val="28"/>
          <w:szCs w:val="28"/>
          <w:lang w:val="ro-MD"/>
        </w:rPr>
        <w:t xml:space="preserve">până la data de </w:t>
      </w:r>
      <w:r w:rsidR="00945BEE">
        <w:rPr>
          <w:sz w:val="28"/>
          <w:szCs w:val="28"/>
          <w:lang w:val="ro-MD"/>
        </w:rPr>
        <w:t>1 august</w:t>
      </w:r>
      <w:r w:rsidR="00945BEE" w:rsidRPr="00B75AAD">
        <w:rPr>
          <w:sz w:val="28"/>
          <w:szCs w:val="28"/>
          <w:lang w:val="ro-MD"/>
        </w:rPr>
        <w:t xml:space="preserve"> 2020 </w:t>
      </w:r>
      <w:r w:rsidR="0024290D" w:rsidRPr="00B75AAD">
        <w:rPr>
          <w:rFonts w:eastAsia="Calibri"/>
          <w:sz w:val="28"/>
          <w:szCs w:val="28"/>
          <w:lang w:val="ro-MD"/>
        </w:rPr>
        <w:t>aflarea persoanelor pe terenuri de joac</w:t>
      </w:r>
      <w:r w:rsidR="00CA615C">
        <w:rPr>
          <w:rFonts w:eastAsia="Calibri"/>
          <w:sz w:val="28"/>
          <w:szCs w:val="28"/>
          <w:lang w:val="ro-MD"/>
        </w:rPr>
        <w:t>ă</w:t>
      </w:r>
      <w:r w:rsidR="0024290D" w:rsidRPr="00B75AAD">
        <w:rPr>
          <w:rFonts w:eastAsia="Calibri"/>
          <w:sz w:val="28"/>
          <w:szCs w:val="28"/>
          <w:lang w:val="ro-MD"/>
        </w:rPr>
        <w:t xml:space="preserve"> pentru copii, terenuri sportive</w:t>
      </w:r>
      <w:r w:rsidR="00CA615C">
        <w:rPr>
          <w:rFonts w:eastAsia="Calibri"/>
          <w:sz w:val="28"/>
          <w:szCs w:val="28"/>
          <w:lang w:val="ro-MD"/>
        </w:rPr>
        <w:t xml:space="preserve">, </w:t>
      </w:r>
      <w:r w:rsidR="0024290D" w:rsidRPr="00B75AAD">
        <w:rPr>
          <w:rFonts w:eastAsia="Calibri"/>
          <w:sz w:val="28"/>
          <w:szCs w:val="28"/>
          <w:lang w:val="ro-MD"/>
        </w:rPr>
        <w:t xml:space="preserve"> parcuri de distracții</w:t>
      </w:r>
      <w:r w:rsidR="00CA615C">
        <w:rPr>
          <w:rFonts w:eastAsia="Calibri"/>
          <w:sz w:val="28"/>
          <w:szCs w:val="28"/>
          <w:lang w:val="ro-MD"/>
        </w:rPr>
        <w:t xml:space="preserve"> și zone de agrement</w:t>
      </w:r>
      <w:r w:rsidR="00945BEE">
        <w:rPr>
          <w:rFonts w:eastAsia="Calibri"/>
          <w:sz w:val="28"/>
          <w:szCs w:val="28"/>
          <w:lang w:val="ro-MD"/>
        </w:rPr>
        <w:t xml:space="preserve">, </w:t>
      </w:r>
      <w:r w:rsidR="00945BEE" w:rsidRPr="00B75AAD">
        <w:rPr>
          <w:sz w:val="28"/>
          <w:szCs w:val="28"/>
          <w:lang w:val="ro-MD"/>
        </w:rPr>
        <w:t>cu posibilitatea de prelungire a termenului de interdicție în funcție de situația epidemiologică.</w:t>
      </w:r>
    </w:p>
    <w:p w14:paraId="122B06B6" w14:textId="77777777" w:rsidR="00CC31A9" w:rsidRDefault="00CC31A9" w:rsidP="00945BEE">
      <w:pPr>
        <w:pStyle w:val="ListParagraph"/>
        <w:ind w:left="0"/>
        <w:rPr>
          <w:sz w:val="28"/>
          <w:szCs w:val="28"/>
          <w:lang w:val="ro-MD"/>
        </w:rPr>
      </w:pPr>
    </w:p>
    <w:p w14:paraId="175B25B8" w14:textId="4DDB3EC6" w:rsidR="00CA615C" w:rsidRDefault="00CA615C" w:rsidP="00945BEE">
      <w:pPr>
        <w:pStyle w:val="ListParagraph"/>
        <w:ind w:left="0"/>
        <w:rPr>
          <w:rFonts w:eastAsia="Calibri"/>
          <w:sz w:val="28"/>
          <w:szCs w:val="28"/>
          <w:lang w:val="ro-MD"/>
        </w:rPr>
      </w:pPr>
      <w:r w:rsidRPr="00CC31A9">
        <w:rPr>
          <w:rFonts w:eastAsia="Calibri"/>
          <w:sz w:val="28"/>
          <w:szCs w:val="28"/>
          <w:lang w:val="ro-MD"/>
        </w:rPr>
        <w:t>1</w:t>
      </w:r>
      <w:r w:rsidR="00B70B6F">
        <w:rPr>
          <w:rFonts w:eastAsia="Calibri"/>
          <w:sz w:val="28"/>
          <w:szCs w:val="28"/>
          <w:lang w:val="ro-MD"/>
        </w:rPr>
        <w:t>4</w:t>
      </w:r>
      <w:r w:rsidRPr="00CC31A9">
        <w:rPr>
          <w:rFonts w:eastAsia="Calibri"/>
          <w:sz w:val="28"/>
          <w:szCs w:val="28"/>
          <w:lang w:val="ro-MD"/>
        </w:rPr>
        <w:t xml:space="preserve">. </w:t>
      </w:r>
      <w:r w:rsidR="00CC31A9" w:rsidRPr="00B75AAD">
        <w:rPr>
          <w:rFonts w:eastAsia="Calibri"/>
          <w:sz w:val="28"/>
          <w:szCs w:val="28"/>
          <w:lang w:val="ro-MD"/>
        </w:rPr>
        <w:t xml:space="preserve">Se </w:t>
      </w:r>
      <w:r w:rsidR="00CC31A9">
        <w:rPr>
          <w:rFonts w:eastAsia="Calibri"/>
          <w:sz w:val="28"/>
          <w:szCs w:val="28"/>
          <w:lang w:val="ro-MD"/>
        </w:rPr>
        <w:t>restricționează</w:t>
      </w:r>
      <w:r w:rsidR="00CC31A9" w:rsidRPr="00B75AAD">
        <w:rPr>
          <w:sz w:val="28"/>
          <w:szCs w:val="28"/>
          <w:lang w:val="ro-MD"/>
        </w:rPr>
        <w:t xml:space="preserve"> până la data de </w:t>
      </w:r>
      <w:r w:rsidR="00CC31A9">
        <w:rPr>
          <w:sz w:val="28"/>
          <w:szCs w:val="28"/>
          <w:lang w:val="ro-MD"/>
        </w:rPr>
        <w:t>1 august</w:t>
      </w:r>
      <w:r w:rsidR="00CC31A9" w:rsidRPr="00B75AAD">
        <w:rPr>
          <w:sz w:val="28"/>
          <w:szCs w:val="28"/>
          <w:lang w:val="ro-MD"/>
        </w:rPr>
        <w:t xml:space="preserve"> 2020 </w:t>
      </w:r>
      <w:r w:rsidR="00CC31A9" w:rsidRPr="00CC31A9">
        <w:rPr>
          <w:rFonts w:eastAsia="Calibri"/>
          <w:sz w:val="28"/>
          <w:szCs w:val="28"/>
          <w:lang w:val="ro-MD"/>
        </w:rPr>
        <w:t xml:space="preserve">activitatea cluburilor de noapte ce se referă la activitatea discotecilor incluse în codul CAEM 56.30 şi a ringurilor de dans incluse în codul CAEM 93.29, indiferent de denumirea de firmă a unităţii </w:t>
      </w:r>
      <w:r w:rsidR="00CC31A9" w:rsidRPr="00CC31A9">
        <w:rPr>
          <w:rFonts w:eastAsia="Calibri"/>
          <w:sz w:val="28"/>
          <w:szCs w:val="28"/>
          <w:lang w:val="ro-MD"/>
        </w:rPr>
        <w:lastRenderedPageBreak/>
        <w:t>comerciale (ca exemplu: disco-bar, club de noapte, karaoke, night-club, discotecă, club etc.)</w:t>
      </w:r>
      <w:r w:rsidR="00CC31A9">
        <w:rPr>
          <w:rFonts w:eastAsia="Calibri"/>
          <w:sz w:val="28"/>
          <w:szCs w:val="28"/>
          <w:lang w:val="ro-MD"/>
        </w:rPr>
        <w:t>.</w:t>
      </w:r>
    </w:p>
    <w:p w14:paraId="210E03AC" w14:textId="31AF8F76" w:rsidR="00320267" w:rsidRDefault="00320267" w:rsidP="00945BEE">
      <w:pPr>
        <w:pStyle w:val="ListParagraph"/>
        <w:ind w:left="0"/>
        <w:rPr>
          <w:rFonts w:eastAsia="Calibri"/>
          <w:sz w:val="28"/>
          <w:szCs w:val="28"/>
          <w:lang w:val="ro-MD"/>
        </w:rPr>
      </w:pPr>
    </w:p>
    <w:p w14:paraId="13DC7391" w14:textId="435C2BA6" w:rsidR="00C40B86" w:rsidRPr="00C40B86" w:rsidRDefault="00320267" w:rsidP="00C40B86">
      <w:pPr>
        <w:ind w:firstLine="709"/>
        <w:jc w:val="both"/>
        <w:rPr>
          <w:sz w:val="28"/>
          <w:szCs w:val="28"/>
          <w:lang w:val="ro-MD"/>
        </w:rPr>
      </w:pPr>
      <w:r w:rsidRPr="00C40B86">
        <w:rPr>
          <w:sz w:val="28"/>
          <w:szCs w:val="28"/>
          <w:lang w:val="ro-MD"/>
        </w:rPr>
        <w:t xml:space="preserve">15. Se interzice pînă la data de 1 august 2020 </w:t>
      </w:r>
      <w:r w:rsidR="00C40B86" w:rsidRPr="00C40B86">
        <w:rPr>
          <w:sz w:val="28"/>
          <w:szCs w:val="28"/>
          <w:lang w:val="ro-MD"/>
        </w:rPr>
        <w:t>organizarea ceremoniilor (nunți, cumetrii, omagieri, mese de pomenire) în orice instituție</w:t>
      </w:r>
      <w:r w:rsidR="00D210E2">
        <w:rPr>
          <w:sz w:val="28"/>
          <w:szCs w:val="28"/>
          <w:lang w:val="ro-MD"/>
        </w:rPr>
        <w:t>,</w:t>
      </w:r>
      <w:r w:rsidR="00C40B86" w:rsidRPr="00C40B86">
        <w:rPr>
          <w:sz w:val="28"/>
          <w:szCs w:val="28"/>
          <w:lang w:val="ro-MD"/>
        </w:rPr>
        <w:t xml:space="preserve"> indiferent de statut public sau privat, cu posibilitatea de prelungire a restricției menționate, în funcție de evoluția situației epidemiologice la nivel național.</w:t>
      </w:r>
    </w:p>
    <w:p w14:paraId="754C86CE" w14:textId="0B4A365B" w:rsidR="00C40B86" w:rsidRPr="00C40B86" w:rsidRDefault="00C40B86" w:rsidP="00945BEE">
      <w:pPr>
        <w:pStyle w:val="ListParagraph"/>
        <w:ind w:left="0"/>
        <w:rPr>
          <w:rFonts w:eastAsia="Calibri"/>
          <w:sz w:val="28"/>
          <w:szCs w:val="28"/>
        </w:rPr>
      </w:pPr>
    </w:p>
    <w:p w14:paraId="0FCED693" w14:textId="5C743C88" w:rsidR="0024290D" w:rsidRDefault="0024290D" w:rsidP="00890255">
      <w:pPr>
        <w:ind w:firstLine="709"/>
        <w:jc w:val="both"/>
        <w:rPr>
          <w:rFonts w:eastAsia="Calibri"/>
          <w:sz w:val="28"/>
          <w:szCs w:val="28"/>
          <w:lang w:val="ro-MD"/>
        </w:rPr>
      </w:pPr>
      <w:r w:rsidRPr="00B75AAD">
        <w:rPr>
          <w:sz w:val="28"/>
          <w:szCs w:val="28"/>
          <w:lang w:val="ro-MD"/>
        </w:rPr>
        <w:t>1</w:t>
      </w:r>
      <w:r w:rsidR="00320267">
        <w:rPr>
          <w:sz w:val="28"/>
          <w:szCs w:val="28"/>
          <w:lang w:val="ro-MD"/>
        </w:rPr>
        <w:t>6</w:t>
      </w:r>
      <w:r w:rsidRPr="00B75AAD">
        <w:rPr>
          <w:sz w:val="28"/>
          <w:szCs w:val="28"/>
          <w:lang w:val="ro-MD"/>
        </w:rPr>
        <w:t xml:space="preserve">. </w:t>
      </w:r>
      <w:r w:rsidRPr="00890255">
        <w:rPr>
          <w:sz w:val="28"/>
          <w:szCs w:val="28"/>
          <w:lang w:val="ro-MD"/>
        </w:rPr>
        <w:t xml:space="preserve">Se interzic până la data de </w:t>
      </w:r>
      <w:r w:rsidR="00890255">
        <w:rPr>
          <w:sz w:val="28"/>
          <w:szCs w:val="28"/>
          <w:lang w:val="ro-MD"/>
        </w:rPr>
        <w:t>1 august</w:t>
      </w:r>
      <w:r w:rsidRPr="00890255">
        <w:rPr>
          <w:sz w:val="28"/>
          <w:szCs w:val="28"/>
          <w:lang w:val="ro-MD"/>
        </w:rPr>
        <w:t xml:space="preserve"> 2020 activitățile în </w:t>
      </w:r>
      <w:r w:rsidR="00C40B86">
        <w:rPr>
          <w:sz w:val="28"/>
          <w:szCs w:val="28"/>
          <w:lang w:val="ro-MD"/>
        </w:rPr>
        <w:t>incinta</w:t>
      </w:r>
      <w:r w:rsidRPr="00890255">
        <w:rPr>
          <w:sz w:val="28"/>
          <w:szCs w:val="28"/>
          <w:lang w:val="ro-MD"/>
        </w:rPr>
        <w:t xml:space="preserve"> teatrelor,</w:t>
      </w:r>
      <w:r w:rsidRPr="00B75AAD">
        <w:rPr>
          <w:rFonts w:eastAsia="Calibri"/>
          <w:sz w:val="28"/>
          <w:szCs w:val="28"/>
          <w:lang w:val="ro-MD"/>
        </w:rPr>
        <w:t xml:space="preserve"> cinematografelor, sălilor de concerte.</w:t>
      </w:r>
    </w:p>
    <w:p w14:paraId="29B08B0A" w14:textId="77777777" w:rsidR="00C973ED" w:rsidRDefault="00C973ED" w:rsidP="00C973ED">
      <w:pPr>
        <w:pStyle w:val="ListParagraph"/>
        <w:ind w:left="0"/>
        <w:rPr>
          <w:rFonts w:eastAsia="Calibri"/>
          <w:sz w:val="28"/>
          <w:szCs w:val="28"/>
          <w:lang w:val="ro-MD"/>
        </w:rPr>
      </w:pPr>
    </w:p>
    <w:p w14:paraId="0D0A8013" w14:textId="06434415" w:rsidR="0024290D" w:rsidRDefault="0024290D" w:rsidP="002D77A9">
      <w:pPr>
        <w:ind w:firstLine="709"/>
        <w:jc w:val="both"/>
        <w:rPr>
          <w:rFonts w:eastAsia="Calibri"/>
          <w:sz w:val="28"/>
          <w:szCs w:val="28"/>
          <w:lang w:val="ro-MD"/>
        </w:rPr>
      </w:pPr>
      <w:r w:rsidRPr="00B75AAD">
        <w:rPr>
          <w:rFonts w:eastAsia="Calibri"/>
          <w:sz w:val="28"/>
          <w:szCs w:val="28"/>
          <w:lang w:val="ro-MD"/>
        </w:rPr>
        <w:t>1</w:t>
      </w:r>
      <w:r w:rsidR="00320267">
        <w:rPr>
          <w:rFonts w:eastAsia="Calibri"/>
          <w:sz w:val="28"/>
          <w:szCs w:val="28"/>
          <w:lang w:val="ro-MD"/>
        </w:rPr>
        <w:t>7</w:t>
      </w:r>
      <w:r w:rsidRPr="00B75AAD">
        <w:rPr>
          <w:rFonts w:eastAsia="Calibri"/>
          <w:sz w:val="28"/>
          <w:szCs w:val="28"/>
          <w:lang w:val="ro-MD"/>
        </w:rPr>
        <w:t xml:space="preserve">. Se suspendă, până la data de </w:t>
      </w:r>
      <w:r w:rsidR="002D77A9">
        <w:rPr>
          <w:rFonts w:eastAsia="Calibri"/>
          <w:sz w:val="28"/>
          <w:szCs w:val="28"/>
          <w:lang w:val="ro-MD"/>
        </w:rPr>
        <w:t>1 august</w:t>
      </w:r>
      <w:r w:rsidRPr="00B75AAD">
        <w:rPr>
          <w:rFonts w:eastAsia="Calibri"/>
          <w:sz w:val="28"/>
          <w:szCs w:val="28"/>
          <w:lang w:val="ro-MD"/>
        </w:rPr>
        <w:t xml:space="preserve"> 2020, procesul </w:t>
      </w:r>
      <w:r w:rsidR="002D77A9" w:rsidRPr="00B75AAD">
        <w:rPr>
          <w:rFonts w:eastAsia="Calibri"/>
          <w:sz w:val="28"/>
          <w:szCs w:val="28"/>
          <w:lang w:val="ro-MD"/>
        </w:rPr>
        <w:t>educațional</w:t>
      </w:r>
      <w:r w:rsidR="00D210E2">
        <w:rPr>
          <w:rFonts w:eastAsia="Calibri"/>
          <w:sz w:val="28"/>
          <w:szCs w:val="28"/>
          <w:lang w:val="ro-MD"/>
        </w:rPr>
        <w:t>, cu excepția procesului de admitere,</w:t>
      </w:r>
      <w:r w:rsidRPr="00B75AAD">
        <w:rPr>
          <w:rFonts w:eastAsia="Calibri"/>
          <w:sz w:val="28"/>
          <w:szCs w:val="28"/>
          <w:lang w:val="ro-MD"/>
        </w:rPr>
        <w:t xml:space="preserve"> în cadrul </w:t>
      </w:r>
      <w:r w:rsidR="002D77A9" w:rsidRPr="00B75AAD">
        <w:rPr>
          <w:rFonts w:eastAsia="Calibri"/>
          <w:sz w:val="28"/>
          <w:szCs w:val="28"/>
          <w:lang w:val="ro-MD"/>
        </w:rPr>
        <w:t>instituțiilor</w:t>
      </w:r>
      <w:r w:rsidRPr="00B75AAD">
        <w:rPr>
          <w:rFonts w:eastAsia="Calibri"/>
          <w:sz w:val="28"/>
          <w:szCs w:val="28"/>
          <w:lang w:val="ro-MD"/>
        </w:rPr>
        <w:t xml:space="preserve"> de învățământ general, profesional </w:t>
      </w:r>
      <w:r w:rsidR="002D77A9" w:rsidRPr="00B75AAD">
        <w:rPr>
          <w:rFonts w:eastAsia="Calibri"/>
          <w:sz w:val="28"/>
          <w:szCs w:val="28"/>
          <w:lang w:val="ro-MD"/>
        </w:rPr>
        <w:t>și</w:t>
      </w:r>
      <w:r w:rsidRPr="00B75AAD">
        <w:rPr>
          <w:rFonts w:eastAsia="Calibri"/>
          <w:sz w:val="28"/>
          <w:szCs w:val="28"/>
          <w:lang w:val="ro-MD"/>
        </w:rPr>
        <w:t xml:space="preserve"> universitar (pentru instituțiile publice și private), cu posibilitatea de prelungire a termenului de interdicție în funcție de situația epidemiologică.</w:t>
      </w:r>
    </w:p>
    <w:p w14:paraId="52D07E77" w14:textId="77777777" w:rsidR="00B70B6F" w:rsidRDefault="00B70B6F" w:rsidP="002D77A9">
      <w:pPr>
        <w:ind w:firstLine="709"/>
        <w:jc w:val="both"/>
        <w:rPr>
          <w:rFonts w:eastAsia="Calibri"/>
          <w:sz w:val="28"/>
          <w:szCs w:val="28"/>
          <w:lang w:val="ro-MD"/>
        </w:rPr>
      </w:pPr>
    </w:p>
    <w:p w14:paraId="24DD2F30" w14:textId="2D03C244" w:rsidR="00320267" w:rsidRDefault="00320267" w:rsidP="00320267">
      <w:pPr>
        <w:ind w:firstLine="709"/>
        <w:jc w:val="both"/>
        <w:rPr>
          <w:rFonts w:eastAsia="Calibri"/>
          <w:sz w:val="28"/>
          <w:szCs w:val="28"/>
          <w:lang w:val="ro-MD"/>
        </w:rPr>
      </w:pPr>
      <w:r>
        <w:rPr>
          <w:rFonts w:eastAsia="Calibri"/>
          <w:sz w:val="28"/>
          <w:szCs w:val="28"/>
          <w:lang w:val="ro-MD"/>
        </w:rPr>
        <w:t>1</w:t>
      </w:r>
      <w:r w:rsidR="00D210E2">
        <w:rPr>
          <w:rFonts w:eastAsia="Calibri"/>
          <w:sz w:val="28"/>
          <w:szCs w:val="28"/>
          <w:lang w:val="ro-MD"/>
        </w:rPr>
        <w:t>8</w:t>
      </w:r>
      <w:r w:rsidRPr="00B75AAD">
        <w:rPr>
          <w:rFonts w:eastAsia="Calibri"/>
          <w:sz w:val="28"/>
          <w:szCs w:val="28"/>
          <w:lang w:val="ro-MD"/>
        </w:rPr>
        <w:t xml:space="preserve">. Se prelungește până la </w:t>
      </w:r>
      <w:r>
        <w:rPr>
          <w:rFonts w:eastAsia="Calibri"/>
          <w:sz w:val="28"/>
          <w:szCs w:val="28"/>
          <w:lang w:val="ro-MD"/>
        </w:rPr>
        <w:t>1 august</w:t>
      </w:r>
      <w:r w:rsidRPr="00B75AAD">
        <w:rPr>
          <w:rFonts w:eastAsia="Calibri"/>
          <w:sz w:val="28"/>
          <w:szCs w:val="28"/>
          <w:lang w:val="ro-MD"/>
        </w:rPr>
        <w:t xml:space="preserve"> 2020 sistarea activității taberelor de odihnă şi întremare a sănătății copiilor</w:t>
      </w:r>
      <w:r w:rsidR="00D210E2">
        <w:rPr>
          <w:rFonts w:eastAsia="Calibri"/>
          <w:sz w:val="28"/>
          <w:szCs w:val="28"/>
          <w:lang w:val="ro-MD"/>
        </w:rPr>
        <w:t>,</w:t>
      </w:r>
      <w:r w:rsidRPr="00B75AAD">
        <w:rPr>
          <w:rFonts w:eastAsia="Calibri"/>
          <w:sz w:val="28"/>
          <w:szCs w:val="28"/>
          <w:lang w:val="ro-MD"/>
        </w:rPr>
        <w:t xml:space="preserve"> cu posibilitatea de prelungire a termenului de interdicție în funcție de situația epidemiologică.</w:t>
      </w:r>
    </w:p>
    <w:p w14:paraId="044067B3" w14:textId="77777777" w:rsidR="00D210E2" w:rsidRDefault="00D210E2" w:rsidP="00320267">
      <w:pPr>
        <w:ind w:firstLine="709"/>
        <w:jc w:val="both"/>
        <w:rPr>
          <w:rFonts w:eastAsia="Calibri"/>
          <w:sz w:val="28"/>
          <w:szCs w:val="28"/>
          <w:lang w:val="ro-MD"/>
        </w:rPr>
      </w:pPr>
    </w:p>
    <w:p w14:paraId="1126FD1C" w14:textId="4F9501C9" w:rsidR="00D210E2" w:rsidRDefault="00D210E2" w:rsidP="00D210E2">
      <w:pPr>
        <w:ind w:firstLine="709"/>
        <w:jc w:val="both"/>
        <w:rPr>
          <w:rFonts w:eastAsia="Calibri"/>
          <w:sz w:val="28"/>
          <w:szCs w:val="28"/>
          <w:lang w:val="ro-MD"/>
        </w:rPr>
      </w:pPr>
      <w:r w:rsidRPr="00D210E2">
        <w:rPr>
          <w:rFonts w:eastAsia="Calibri"/>
          <w:sz w:val="28"/>
          <w:szCs w:val="28"/>
          <w:lang w:val="ro-MD"/>
        </w:rPr>
        <w:t xml:space="preserve">19. Se admite organizarea întrunirilor în masă cu caracter unic, cu participarea unui număr mai mic de 50 de persoane, cu respectarea măsurilor de sănătate publică și cu întocmirea obligatorie de către organizatori a listei de evidență epidemiologică a evenimentului, după modelul (nume, prenume, IDNP, număr de telefon, adresă email, adresă de domiciliu). Întrunirile nu pot fi organizate în adiacentul instituțiilor publice, de învățământ, spitalelor sau altor locuri cu risc sporit de infecție.  </w:t>
      </w:r>
    </w:p>
    <w:p w14:paraId="22726E5D" w14:textId="1B00A04F" w:rsidR="00D210E2" w:rsidRDefault="00D210E2" w:rsidP="00D210E2">
      <w:pPr>
        <w:ind w:firstLine="709"/>
        <w:jc w:val="both"/>
        <w:rPr>
          <w:rFonts w:eastAsia="Calibri"/>
          <w:sz w:val="28"/>
          <w:szCs w:val="28"/>
          <w:lang w:val="ro-MD"/>
        </w:rPr>
      </w:pPr>
    </w:p>
    <w:p w14:paraId="11283220" w14:textId="443BD2E7" w:rsidR="00320267" w:rsidRPr="00320267" w:rsidRDefault="00320267" w:rsidP="00320267">
      <w:pPr>
        <w:pStyle w:val="ListParagraph"/>
        <w:ind w:left="0"/>
        <w:rPr>
          <w:rFonts w:eastAsia="Calibri"/>
          <w:sz w:val="28"/>
          <w:szCs w:val="28"/>
        </w:rPr>
      </w:pPr>
      <w:r w:rsidRPr="00320267">
        <w:rPr>
          <w:rFonts w:eastAsia="Calibri"/>
          <w:sz w:val="28"/>
          <w:szCs w:val="28"/>
        </w:rPr>
        <w:t>2</w:t>
      </w:r>
      <w:r w:rsidR="00486F34">
        <w:rPr>
          <w:rFonts w:eastAsia="Calibri"/>
          <w:sz w:val="28"/>
          <w:szCs w:val="28"/>
        </w:rPr>
        <w:t>0</w:t>
      </w:r>
      <w:r w:rsidRPr="00320267">
        <w:rPr>
          <w:rFonts w:eastAsia="Calibri"/>
          <w:sz w:val="28"/>
          <w:szCs w:val="28"/>
        </w:rPr>
        <w:t xml:space="preserve">. </w:t>
      </w:r>
      <w:r w:rsidRPr="00C60183">
        <w:rPr>
          <w:rFonts w:eastAsia="Calibri"/>
          <w:sz w:val="28"/>
          <w:szCs w:val="28"/>
        </w:rPr>
        <w:t>Reluarea antrenamentelor</w:t>
      </w:r>
      <w:r>
        <w:rPr>
          <w:rFonts w:eastAsia="Calibri"/>
          <w:sz w:val="28"/>
          <w:szCs w:val="28"/>
        </w:rPr>
        <w:t xml:space="preserve">/competițiilor </w:t>
      </w:r>
      <w:r w:rsidRPr="002E1A5A">
        <w:rPr>
          <w:rFonts w:eastAsia="Calibri"/>
          <w:sz w:val="28"/>
          <w:szCs w:val="28"/>
        </w:rPr>
        <w:t xml:space="preserve">sportive </w:t>
      </w:r>
      <w:r>
        <w:rPr>
          <w:rFonts w:eastAsia="Calibri"/>
          <w:sz w:val="28"/>
          <w:szCs w:val="28"/>
        </w:rPr>
        <w:t xml:space="preserve">desfășurate în aer liber </w:t>
      </w:r>
      <w:r w:rsidRPr="002E1A5A">
        <w:rPr>
          <w:rFonts w:eastAsia="Calibri"/>
          <w:sz w:val="28"/>
          <w:szCs w:val="28"/>
        </w:rPr>
        <w:t>de către Federa</w:t>
      </w:r>
      <w:r>
        <w:rPr>
          <w:rFonts w:eastAsia="Calibri"/>
          <w:sz w:val="28"/>
          <w:szCs w:val="28"/>
        </w:rPr>
        <w:t>ț</w:t>
      </w:r>
      <w:r w:rsidRPr="002E1A5A">
        <w:rPr>
          <w:rFonts w:eastAsia="Calibri"/>
          <w:sz w:val="28"/>
          <w:szCs w:val="28"/>
        </w:rPr>
        <w:t>iile Sportive Na</w:t>
      </w:r>
      <w:r>
        <w:rPr>
          <w:rFonts w:eastAsia="Calibri"/>
          <w:sz w:val="28"/>
          <w:szCs w:val="28"/>
        </w:rPr>
        <w:t>ț</w:t>
      </w:r>
      <w:r w:rsidRPr="002E1A5A">
        <w:rPr>
          <w:rFonts w:eastAsia="Calibri"/>
          <w:sz w:val="28"/>
          <w:szCs w:val="28"/>
        </w:rPr>
        <w:t>ionale</w:t>
      </w:r>
      <w:r>
        <w:rPr>
          <w:rFonts w:eastAsia="Calibri"/>
          <w:sz w:val="28"/>
          <w:szCs w:val="28"/>
        </w:rPr>
        <w:t xml:space="preserve">, </w:t>
      </w:r>
      <w:r w:rsidRPr="002E1A5A">
        <w:rPr>
          <w:rFonts w:eastAsia="Calibri"/>
          <w:sz w:val="28"/>
          <w:szCs w:val="28"/>
        </w:rPr>
        <w:t>acreditate de către M</w:t>
      </w:r>
      <w:r w:rsidR="00D210E2">
        <w:rPr>
          <w:rFonts w:eastAsia="Calibri"/>
          <w:sz w:val="28"/>
          <w:szCs w:val="28"/>
        </w:rPr>
        <w:t>inisterul</w:t>
      </w:r>
      <w:r w:rsidR="00D210E2" w:rsidRPr="00D210E2">
        <w:rPr>
          <w:rFonts w:eastAsia="Calibri"/>
          <w:sz w:val="28"/>
          <w:szCs w:val="28"/>
        </w:rPr>
        <w:t xml:space="preserve"> </w:t>
      </w:r>
      <w:r w:rsidR="00D210E2" w:rsidRPr="002E1A5A">
        <w:rPr>
          <w:rFonts w:eastAsia="Calibri"/>
          <w:sz w:val="28"/>
          <w:szCs w:val="28"/>
        </w:rPr>
        <w:t>E</w:t>
      </w:r>
      <w:r w:rsidR="00D210E2">
        <w:rPr>
          <w:rFonts w:eastAsia="Calibri"/>
          <w:sz w:val="28"/>
          <w:szCs w:val="28"/>
        </w:rPr>
        <w:t xml:space="preserve">ducației </w:t>
      </w:r>
      <w:r w:rsidR="00D210E2" w:rsidRPr="002E1A5A">
        <w:rPr>
          <w:rFonts w:eastAsia="Calibri"/>
          <w:sz w:val="28"/>
          <w:szCs w:val="28"/>
        </w:rPr>
        <w:t>C</w:t>
      </w:r>
      <w:r w:rsidR="00D210E2">
        <w:rPr>
          <w:rFonts w:eastAsia="Calibri"/>
          <w:sz w:val="28"/>
          <w:szCs w:val="28"/>
        </w:rPr>
        <w:t xml:space="preserve">ulturii și </w:t>
      </w:r>
      <w:r w:rsidR="00D210E2" w:rsidRPr="002E1A5A">
        <w:rPr>
          <w:rFonts w:eastAsia="Calibri"/>
          <w:sz w:val="28"/>
          <w:szCs w:val="28"/>
        </w:rPr>
        <w:t>C</w:t>
      </w:r>
      <w:r w:rsidR="00D210E2">
        <w:rPr>
          <w:rFonts w:eastAsia="Calibri"/>
          <w:sz w:val="28"/>
          <w:szCs w:val="28"/>
        </w:rPr>
        <w:t>ercetării</w:t>
      </w:r>
      <w:r>
        <w:rPr>
          <w:rFonts w:eastAsia="Calibri"/>
          <w:sz w:val="28"/>
          <w:szCs w:val="28"/>
        </w:rPr>
        <w:t xml:space="preserve">, </w:t>
      </w:r>
      <w:r w:rsidRPr="002E1A5A">
        <w:rPr>
          <w:rFonts w:eastAsia="Calibri"/>
          <w:sz w:val="28"/>
          <w:szCs w:val="28"/>
        </w:rPr>
        <w:t>cu număr limitat de spectatori</w:t>
      </w:r>
      <w:r>
        <w:rPr>
          <w:rFonts w:eastAsia="Calibri"/>
          <w:sz w:val="28"/>
          <w:szCs w:val="28"/>
        </w:rPr>
        <w:t xml:space="preserve">, </w:t>
      </w:r>
      <w:r w:rsidRPr="002E1A5A">
        <w:rPr>
          <w:rFonts w:eastAsia="Calibri"/>
          <w:sz w:val="28"/>
          <w:szCs w:val="28"/>
        </w:rPr>
        <w:t xml:space="preserve">cu respectarea măsurilor </w:t>
      </w:r>
      <w:r>
        <w:rPr>
          <w:rFonts w:eastAsia="Calibri"/>
          <w:sz w:val="28"/>
          <w:szCs w:val="28"/>
        </w:rPr>
        <w:t xml:space="preserve">de sănătate publică și </w:t>
      </w:r>
      <w:r w:rsidR="00D210E2">
        <w:rPr>
          <w:rFonts w:eastAsia="Calibri"/>
          <w:sz w:val="28"/>
          <w:szCs w:val="28"/>
        </w:rPr>
        <w:t xml:space="preserve">a </w:t>
      </w:r>
      <w:r w:rsidRPr="002E1A5A">
        <w:rPr>
          <w:rFonts w:eastAsia="Calibri"/>
          <w:sz w:val="28"/>
          <w:szCs w:val="28"/>
        </w:rPr>
        <w:t>instrucțiuni</w:t>
      </w:r>
      <w:r>
        <w:rPr>
          <w:rFonts w:eastAsia="Calibri"/>
          <w:sz w:val="28"/>
          <w:szCs w:val="28"/>
        </w:rPr>
        <w:t xml:space="preserve">lor aprobate  </w:t>
      </w:r>
      <w:r w:rsidRPr="002E1A5A">
        <w:rPr>
          <w:rFonts w:eastAsia="Calibri"/>
          <w:sz w:val="28"/>
          <w:szCs w:val="28"/>
        </w:rPr>
        <w:t>de M</w:t>
      </w:r>
      <w:r>
        <w:rPr>
          <w:rFonts w:eastAsia="Calibri"/>
          <w:sz w:val="28"/>
          <w:szCs w:val="28"/>
        </w:rPr>
        <w:t xml:space="preserve">inisterul </w:t>
      </w:r>
      <w:r w:rsidRPr="002E1A5A">
        <w:rPr>
          <w:rFonts w:eastAsia="Calibri"/>
          <w:sz w:val="28"/>
          <w:szCs w:val="28"/>
        </w:rPr>
        <w:t>E</w:t>
      </w:r>
      <w:r>
        <w:rPr>
          <w:rFonts w:eastAsia="Calibri"/>
          <w:sz w:val="28"/>
          <w:szCs w:val="28"/>
        </w:rPr>
        <w:t xml:space="preserve">ducației </w:t>
      </w:r>
      <w:r w:rsidRPr="002E1A5A">
        <w:rPr>
          <w:rFonts w:eastAsia="Calibri"/>
          <w:sz w:val="28"/>
          <w:szCs w:val="28"/>
        </w:rPr>
        <w:t>C</w:t>
      </w:r>
      <w:r>
        <w:rPr>
          <w:rFonts w:eastAsia="Calibri"/>
          <w:sz w:val="28"/>
          <w:szCs w:val="28"/>
        </w:rPr>
        <w:t xml:space="preserve">ulturii și </w:t>
      </w:r>
      <w:r w:rsidRPr="002E1A5A">
        <w:rPr>
          <w:rFonts w:eastAsia="Calibri"/>
          <w:sz w:val="28"/>
          <w:szCs w:val="28"/>
        </w:rPr>
        <w:t>C</w:t>
      </w:r>
      <w:r>
        <w:rPr>
          <w:rFonts w:eastAsia="Calibri"/>
          <w:sz w:val="28"/>
          <w:szCs w:val="28"/>
        </w:rPr>
        <w:t>ercetării.</w:t>
      </w:r>
    </w:p>
    <w:p w14:paraId="05C74DFD" w14:textId="77777777" w:rsidR="00320267" w:rsidRPr="00320267" w:rsidRDefault="00320267" w:rsidP="00320267">
      <w:pPr>
        <w:pStyle w:val="ListParagraph"/>
        <w:ind w:left="0"/>
        <w:rPr>
          <w:rFonts w:eastAsia="Calibri"/>
          <w:sz w:val="28"/>
          <w:szCs w:val="28"/>
          <w:lang w:val="ro-MD"/>
        </w:rPr>
      </w:pPr>
    </w:p>
    <w:p w14:paraId="1D7448D1" w14:textId="6F763F47" w:rsidR="0024290D" w:rsidRDefault="0024290D" w:rsidP="002D77A9">
      <w:pPr>
        <w:ind w:firstLine="709"/>
        <w:jc w:val="both"/>
        <w:rPr>
          <w:rFonts w:eastAsia="Calibri"/>
          <w:sz w:val="28"/>
          <w:szCs w:val="28"/>
        </w:rPr>
      </w:pPr>
      <w:r w:rsidRPr="00F951E7">
        <w:rPr>
          <w:rFonts w:eastAsia="Calibri"/>
          <w:sz w:val="28"/>
          <w:szCs w:val="28"/>
          <w:lang w:val="ro-MD"/>
        </w:rPr>
        <w:t>2</w:t>
      </w:r>
      <w:r w:rsidR="00486F34">
        <w:rPr>
          <w:rFonts w:eastAsia="Calibri"/>
          <w:sz w:val="28"/>
          <w:szCs w:val="28"/>
          <w:lang w:val="ro-MD"/>
        </w:rPr>
        <w:t>1</w:t>
      </w:r>
      <w:r w:rsidRPr="00F951E7">
        <w:rPr>
          <w:rFonts w:eastAsia="Calibri"/>
          <w:sz w:val="28"/>
          <w:szCs w:val="28"/>
          <w:lang w:val="ro-MD"/>
        </w:rPr>
        <w:t xml:space="preserve">. </w:t>
      </w:r>
      <w:r w:rsidRPr="00F951E7">
        <w:rPr>
          <w:rFonts w:eastAsia="Calibri"/>
          <w:sz w:val="28"/>
          <w:szCs w:val="28"/>
        </w:rPr>
        <w:t>Reluarea activităților sălilor de sport, bazine, săli de fitnes</w:t>
      </w:r>
      <w:r w:rsidR="00F951E7" w:rsidRPr="00F951E7">
        <w:rPr>
          <w:rFonts w:eastAsia="Calibri"/>
          <w:sz w:val="28"/>
          <w:szCs w:val="28"/>
        </w:rPr>
        <w:t>s</w:t>
      </w:r>
      <w:r w:rsidRPr="00F951E7">
        <w:rPr>
          <w:rFonts w:eastAsia="Calibri"/>
          <w:sz w:val="28"/>
          <w:szCs w:val="28"/>
        </w:rPr>
        <w:t xml:space="preserve"> cu vestiare, baie, piscine, cu respectarea m</w:t>
      </w:r>
      <w:r w:rsidR="00320267">
        <w:rPr>
          <w:rFonts w:eastAsia="Calibri"/>
          <w:sz w:val="28"/>
          <w:szCs w:val="28"/>
        </w:rPr>
        <w:t>ă</w:t>
      </w:r>
      <w:r w:rsidRPr="00F951E7">
        <w:rPr>
          <w:rFonts w:eastAsia="Calibri"/>
          <w:sz w:val="28"/>
          <w:szCs w:val="28"/>
        </w:rPr>
        <w:t xml:space="preserve">surilor de sănătate publică </w:t>
      </w:r>
      <w:r w:rsidR="00F951E7" w:rsidRPr="00F951E7">
        <w:rPr>
          <w:rFonts w:eastAsia="Calibri"/>
          <w:sz w:val="28"/>
          <w:szCs w:val="28"/>
        </w:rPr>
        <w:t>prevăzute</w:t>
      </w:r>
      <w:r w:rsidRPr="00F951E7">
        <w:rPr>
          <w:rFonts w:eastAsia="Calibri"/>
          <w:sz w:val="28"/>
          <w:szCs w:val="28"/>
        </w:rPr>
        <w:t xml:space="preserve"> în Anexa nr.2 din </w:t>
      </w:r>
      <w:r w:rsidR="00482FDA" w:rsidRPr="00F951E7">
        <w:rPr>
          <w:rFonts w:eastAsia="Calibri"/>
          <w:sz w:val="28"/>
          <w:szCs w:val="28"/>
        </w:rPr>
        <w:t>Hotărîrea</w:t>
      </w:r>
      <w:r w:rsidRPr="00F951E7">
        <w:rPr>
          <w:rFonts w:eastAsia="Calibri"/>
          <w:sz w:val="28"/>
          <w:szCs w:val="28"/>
        </w:rPr>
        <w:t xml:space="preserve"> 13 din 29 mai </w:t>
      </w:r>
      <w:r w:rsidR="00B44839" w:rsidRPr="00F951E7">
        <w:rPr>
          <w:rFonts w:eastAsia="Calibri"/>
          <w:sz w:val="28"/>
          <w:szCs w:val="28"/>
        </w:rPr>
        <w:t xml:space="preserve">2020 </w:t>
      </w:r>
      <w:r w:rsidRPr="00F951E7">
        <w:rPr>
          <w:rFonts w:eastAsia="Calibri"/>
          <w:sz w:val="28"/>
          <w:szCs w:val="28"/>
        </w:rPr>
        <w:t>a CNESP.</w:t>
      </w:r>
    </w:p>
    <w:p w14:paraId="48423FD9" w14:textId="77777777" w:rsidR="00320267" w:rsidRDefault="00320267" w:rsidP="002D77A9">
      <w:pPr>
        <w:ind w:firstLine="709"/>
        <w:jc w:val="both"/>
        <w:rPr>
          <w:rFonts w:eastAsia="Calibri"/>
          <w:sz w:val="28"/>
          <w:szCs w:val="28"/>
        </w:rPr>
      </w:pPr>
    </w:p>
    <w:p w14:paraId="251CE3E9" w14:textId="466F9525" w:rsidR="00F951E7" w:rsidRDefault="00B44839" w:rsidP="00F951E7">
      <w:pPr>
        <w:ind w:firstLine="709"/>
        <w:jc w:val="both"/>
        <w:rPr>
          <w:rFonts w:eastAsia="Calibri"/>
          <w:sz w:val="28"/>
          <w:szCs w:val="28"/>
          <w:lang w:val="ro-MD"/>
        </w:rPr>
      </w:pPr>
      <w:r>
        <w:rPr>
          <w:rFonts w:eastAsia="Calibri"/>
          <w:sz w:val="28"/>
          <w:szCs w:val="28"/>
          <w:lang w:val="ro-MD"/>
        </w:rPr>
        <w:t>2</w:t>
      </w:r>
      <w:r w:rsidR="00486F34">
        <w:rPr>
          <w:rFonts w:eastAsia="Calibri"/>
          <w:sz w:val="28"/>
          <w:szCs w:val="28"/>
          <w:lang w:val="ro-MD"/>
        </w:rPr>
        <w:t>2</w:t>
      </w:r>
      <w:r>
        <w:rPr>
          <w:rFonts w:eastAsia="Calibri"/>
          <w:sz w:val="28"/>
          <w:szCs w:val="28"/>
          <w:lang w:val="ro-MD"/>
        </w:rPr>
        <w:t xml:space="preserve">. Reluarea etapizată începînd cu 16 iulie 2020 a activității </w:t>
      </w:r>
      <w:r w:rsidRPr="00B75AAD">
        <w:rPr>
          <w:rFonts w:eastAsia="Calibri"/>
          <w:sz w:val="28"/>
          <w:szCs w:val="28"/>
          <w:lang w:val="ro-MD"/>
        </w:rPr>
        <w:t>Centrelor de reabilitare/recuperare, ba</w:t>
      </w:r>
      <w:r>
        <w:rPr>
          <w:rFonts w:eastAsia="Calibri"/>
          <w:sz w:val="28"/>
          <w:szCs w:val="28"/>
          <w:lang w:val="ro-MD"/>
        </w:rPr>
        <w:t>l</w:t>
      </w:r>
      <w:r w:rsidRPr="00B75AAD">
        <w:rPr>
          <w:rFonts w:eastAsia="Calibri"/>
          <w:sz w:val="28"/>
          <w:szCs w:val="28"/>
          <w:lang w:val="ro-MD"/>
        </w:rPr>
        <w:t>neo</w:t>
      </w:r>
      <w:r>
        <w:rPr>
          <w:rFonts w:eastAsia="Calibri"/>
          <w:sz w:val="28"/>
          <w:szCs w:val="28"/>
          <w:lang w:val="ro-MD"/>
        </w:rPr>
        <w:t>-</w:t>
      </w:r>
      <w:r w:rsidRPr="00B75AAD">
        <w:rPr>
          <w:rFonts w:eastAsia="Calibri"/>
          <w:sz w:val="28"/>
          <w:szCs w:val="28"/>
          <w:lang w:val="ro-MD"/>
        </w:rPr>
        <w:t xml:space="preserve">sanatoriale, </w:t>
      </w:r>
      <w:r>
        <w:rPr>
          <w:rFonts w:eastAsia="Calibri"/>
          <w:sz w:val="28"/>
          <w:szCs w:val="28"/>
          <w:lang w:val="ro-MD"/>
        </w:rPr>
        <w:t xml:space="preserve">Centrului </w:t>
      </w:r>
      <w:r w:rsidRPr="00B75AAD">
        <w:rPr>
          <w:rFonts w:eastAsia="Calibri"/>
          <w:sz w:val="28"/>
          <w:szCs w:val="28"/>
          <w:lang w:val="ro-MD"/>
        </w:rPr>
        <w:t xml:space="preserve">Republican Experimental de Protezare Ortopedie şi Reabilitare </w:t>
      </w:r>
      <w:r>
        <w:rPr>
          <w:rFonts w:eastAsia="Calibri"/>
          <w:sz w:val="28"/>
          <w:szCs w:val="28"/>
          <w:lang w:val="ro-MD"/>
        </w:rPr>
        <w:t>(componenta de reabilitare)</w:t>
      </w:r>
      <w:r w:rsidR="00F951E7" w:rsidRPr="00F951E7">
        <w:rPr>
          <w:rFonts w:eastAsia="Calibri"/>
          <w:sz w:val="28"/>
          <w:szCs w:val="28"/>
          <w:lang w:val="ro-MD"/>
        </w:rPr>
        <w:t xml:space="preserve"> </w:t>
      </w:r>
      <w:r w:rsidR="00F951E7">
        <w:rPr>
          <w:rFonts w:eastAsia="Calibri"/>
          <w:sz w:val="28"/>
          <w:szCs w:val="28"/>
          <w:lang w:val="ro-MD"/>
        </w:rPr>
        <w:t xml:space="preserve">și  </w:t>
      </w:r>
      <w:r w:rsidR="00F951E7" w:rsidRPr="00B75AAD">
        <w:rPr>
          <w:rFonts w:eastAsia="Calibri"/>
          <w:sz w:val="28"/>
          <w:szCs w:val="28"/>
          <w:lang w:val="ro-MD"/>
        </w:rPr>
        <w:t xml:space="preserve">Centrului Republican de Reabilitare pentru Copii (servicii de </w:t>
      </w:r>
      <w:r w:rsidR="00320267" w:rsidRPr="00B75AAD">
        <w:rPr>
          <w:rFonts w:eastAsia="Calibri"/>
          <w:sz w:val="28"/>
          <w:szCs w:val="28"/>
          <w:lang w:val="ro-MD"/>
        </w:rPr>
        <w:t>intervenție</w:t>
      </w:r>
      <w:r w:rsidR="00F951E7" w:rsidRPr="00B75AAD">
        <w:rPr>
          <w:rFonts w:eastAsia="Calibri"/>
          <w:sz w:val="28"/>
          <w:szCs w:val="28"/>
          <w:lang w:val="ro-MD"/>
        </w:rPr>
        <w:t xml:space="preserve"> timpurie şi reabilitare medicală în ambulatoriu)</w:t>
      </w:r>
      <w:r w:rsidR="00F951E7">
        <w:rPr>
          <w:rFonts w:eastAsia="Calibri"/>
          <w:sz w:val="28"/>
          <w:szCs w:val="28"/>
          <w:lang w:val="ro-MD"/>
        </w:rPr>
        <w:t>. Activitatea Centrelor se va relua în baza deciziei Fondatorului reieșind din  rezultatele autoevaluării capacităților de a asigura măsurile de protecție, atît pentru beneficiari cît și angajați, efectuate conform chestionarului aprobat de M</w:t>
      </w:r>
      <w:r w:rsidR="00DE499B">
        <w:rPr>
          <w:rFonts w:eastAsia="Calibri"/>
          <w:sz w:val="28"/>
          <w:szCs w:val="28"/>
          <w:lang w:val="ro-MD"/>
        </w:rPr>
        <w:t xml:space="preserve">inisterul </w:t>
      </w:r>
      <w:r w:rsidR="00F951E7">
        <w:rPr>
          <w:rFonts w:eastAsia="Calibri"/>
          <w:sz w:val="28"/>
          <w:szCs w:val="28"/>
          <w:lang w:val="ro-MD"/>
        </w:rPr>
        <w:t>S</w:t>
      </w:r>
      <w:r w:rsidR="00DE499B">
        <w:rPr>
          <w:rFonts w:eastAsia="Calibri"/>
          <w:sz w:val="28"/>
          <w:szCs w:val="28"/>
          <w:lang w:val="ro-MD"/>
        </w:rPr>
        <w:t xml:space="preserve">ănătății </w:t>
      </w:r>
      <w:r w:rsidR="00F951E7">
        <w:rPr>
          <w:rFonts w:eastAsia="Calibri"/>
          <w:sz w:val="28"/>
          <w:szCs w:val="28"/>
          <w:lang w:val="ro-MD"/>
        </w:rPr>
        <w:t>M</w:t>
      </w:r>
      <w:r w:rsidR="00DE499B">
        <w:rPr>
          <w:rFonts w:eastAsia="Calibri"/>
          <w:sz w:val="28"/>
          <w:szCs w:val="28"/>
          <w:lang w:val="ro-MD"/>
        </w:rPr>
        <w:t xml:space="preserve">uncii și </w:t>
      </w:r>
      <w:r w:rsidR="00F951E7">
        <w:rPr>
          <w:rFonts w:eastAsia="Calibri"/>
          <w:sz w:val="28"/>
          <w:szCs w:val="28"/>
          <w:lang w:val="ro-MD"/>
        </w:rPr>
        <w:t>P</w:t>
      </w:r>
      <w:r w:rsidR="00DE499B">
        <w:rPr>
          <w:rFonts w:eastAsia="Calibri"/>
          <w:sz w:val="28"/>
          <w:szCs w:val="28"/>
          <w:lang w:val="ro-MD"/>
        </w:rPr>
        <w:t xml:space="preserve">rotecției </w:t>
      </w:r>
      <w:r w:rsidR="00F951E7">
        <w:rPr>
          <w:rFonts w:eastAsia="Calibri"/>
          <w:sz w:val="28"/>
          <w:szCs w:val="28"/>
          <w:lang w:val="ro-MD"/>
        </w:rPr>
        <w:t>S</w:t>
      </w:r>
      <w:r w:rsidR="00DE499B">
        <w:rPr>
          <w:rFonts w:eastAsia="Calibri"/>
          <w:sz w:val="28"/>
          <w:szCs w:val="28"/>
          <w:lang w:val="ro-MD"/>
        </w:rPr>
        <w:t>ociale</w:t>
      </w:r>
      <w:r w:rsidR="00F951E7">
        <w:rPr>
          <w:rFonts w:eastAsia="Calibri"/>
          <w:sz w:val="28"/>
          <w:szCs w:val="28"/>
          <w:lang w:val="ro-MD"/>
        </w:rPr>
        <w:t>.</w:t>
      </w:r>
    </w:p>
    <w:p w14:paraId="5878E93B" w14:textId="77777777" w:rsidR="00320267" w:rsidRDefault="00320267" w:rsidP="00F951E7">
      <w:pPr>
        <w:ind w:firstLine="709"/>
        <w:jc w:val="both"/>
        <w:rPr>
          <w:rFonts w:eastAsia="Calibri"/>
          <w:sz w:val="28"/>
          <w:szCs w:val="28"/>
          <w:lang w:val="ro-MD"/>
        </w:rPr>
      </w:pPr>
    </w:p>
    <w:p w14:paraId="411094A7" w14:textId="0580E869" w:rsidR="00320267" w:rsidRDefault="00320267" w:rsidP="00320267">
      <w:pPr>
        <w:ind w:firstLine="709"/>
        <w:jc w:val="both"/>
        <w:rPr>
          <w:rFonts w:eastAsia="Calibri"/>
          <w:sz w:val="28"/>
          <w:szCs w:val="28"/>
          <w:lang w:val="ro-MD"/>
        </w:rPr>
      </w:pPr>
      <w:r>
        <w:rPr>
          <w:rFonts w:eastAsia="Calibri"/>
          <w:sz w:val="28"/>
          <w:szCs w:val="28"/>
          <w:lang w:val="ro-MD"/>
        </w:rPr>
        <w:lastRenderedPageBreak/>
        <w:t>2</w:t>
      </w:r>
      <w:r w:rsidR="00486F34">
        <w:rPr>
          <w:rFonts w:eastAsia="Calibri"/>
          <w:sz w:val="28"/>
          <w:szCs w:val="28"/>
          <w:lang w:val="ro-MD"/>
        </w:rPr>
        <w:t>3</w:t>
      </w:r>
      <w:r w:rsidRPr="00B75AAD">
        <w:rPr>
          <w:rFonts w:eastAsia="Calibri"/>
          <w:sz w:val="28"/>
          <w:szCs w:val="28"/>
          <w:lang w:val="ro-MD"/>
        </w:rPr>
        <w:t xml:space="preserve">. Regimul de carantină în localități se va stabili </w:t>
      </w:r>
      <w:r w:rsidR="00DE499B">
        <w:rPr>
          <w:rFonts w:eastAsia="Calibri"/>
          <w:sz w:val="28"/>
          <w:szCs w:val="28"/>
          <w:lang w:val="ro-MD"/>
        </w:rPr>
        <w:t>î</w:t>
      </w:r>
      <w:r w:rsidRPr="00B75AAD">
        <w:rPr>
          <w:rFonts w:eastAsia="Calibri"/>
          <w:sz w:val="28"/>
          <w:szCs w:val="28"/>
          <w:lang w:val="ro-MD"/>
        </w:rPr>
        <w:t xml:space="preserve">n baza Instrucțiunii privind instituirea regimului de carantină în localități, conform </w:t>
      </w:r>
      <w:r>
        <w:rPr>
          <w:rFonts w:eastAsia="Calibri"/>
          <w:sz w:val="28"/>
          <w:szCs w:val="28"/>
          <w:lang w:val="ro-MD"/>
        </w:rPr>
        <w:t>A</w:t>
      </w:r>
      <w:r w:rsidRPr="00B75AAD">
        <w:rPr>
          <w:rFonts w:eastAsia="Calibri"/>
          <w:sz w:val="28"/>
          <w:szCs w:val="28"/>
          <w:lang w:val="ro-MD"/>
        </w:rPr>
        <w:t>nexei</w:t>
      </w:r>
      <w:r>
        <w:rPr>
          <w:rFonts w:eastAsia="Calibri"/>
          <w:sz w:val="28"/>
          <w:szCs w:val="28"/>
          <w:lang w:val="ro-MD"/>
        </w:rPr>
        <w:t xml:space="preserve"> la Hotărîrea nr. 11 din 15 mai 2020 a CNESP.</w:t>
      </w:r>
    </w:p>
    <w:p w14:paraId="567E29A5" w14:textId="77777777" w:rsidR="00320267" w:rsidRDefault="00320267" w:rsidP="00F951E7">
      <w:pPr>
        <w:ind w:firstLine="709"/>
        <w:jc w:val="both"/>
        <w:rPr>
          <w:rFonts w:eastAsia="Calibri"/>
          <w:sz w:val="28"/>
          <w:szCs w:val="28"/>
          <w:lang w:val="ro-MD"/>
        </w:rPr>
      </w:pPr>
    </w:p>
    <w:p w14:paraId="76FC07DA" w14:textId="41548D3D" w:rsidR="0024290D" w:rsidRDefault="0024290D" w:rsidP="00B44839">
      <w:pPr>
        <w:ind w:firstLine="709"/>
        <w:jc w:val="both"/>
        <w:rPr>
          <w:rFonts w:eastAsia="Calibri"/>
          <w:sz w:val="28"/>
          <w:szCs w:val="28"/>
          <w:lang w:val="ro-MD"/>
        </w:rPr>
      </w:pPr>
      <w:r w:rsidRPr="00B75AAD">
        <w:rPr>
          <w:rFonts w:eastAsia="Calibri"/>
          <w:sz w:val="28"/>
          <w:szCs w:val="28"/>
          <w:lang w:val="ro-MD"/>
        </w:rPr>
        <w:t>2</w:t>
      </w:r>
      <w:r w:rsidR="00486F34">
        <w:rPr>
          <w:rFonts w:eastAsia="Calibri"/>
          <w:sz w:val="28"/>
          <w:szCs w:val="28"/>
          <w:lang w:val="ro-MD"/>
        </w:rPr>
        <w:t>4</w:t>
      </w:r>
      <w:r w:rsidRPr="00B75AAD">
        <w:rPr>
          <w:rFonts w:eastAsia="Calibri"/>
          <w:sz w:val="28"/>
          <w:szCs w:val="28"/>
          <w:lang w:val="ro-MD"/>
        </w:rPr>
        <w:t xml:space="preserve">. Se solicită </w:t>
      </w:r>
      <w:r w:rsidR="00482FDA" w:rsidRPr="00B75AAD">
        <w:rPr>
          <w:rFonts w:eastAsia="Calibri"/>
          <w:sz w:val="28"/>
          <w:szCs w:val="28"/>
          <w:lang w:val="ro-MD"/>
        </w:rPr>
        <w:t>autorităților</w:t>
      </w:r>
      <w:r w:rsidRPr="00B75AAD">
        <w:rPr>
          <w:rFonts w:eastAsia="Calibri"/>
          <w:sz w:val="28"/>
          <w:szCs w:val="28"/>
          <w:lang w:val="ro-MD"/>
        </w:rPr>
        <w:t xml:space="preserve"> din domeniul, ordinii publice şi </w:t>
      </w:r>
      <w:r w:rsidR="00482FDA" w:rsidRPr="00B75AAD">
        <w:rPr>
          <w:rFonts w:eastAsia="Calibri"/>
          <w:sz w:val="28"/>
          <w:szCs w:val="28"/>
          <w:lang w:val="ro-MD"/>
        </w:rPr>
        <w:t>securității</w:t>
      </w:r>
      <w:r w:rsidRPr="00B75AAD">
        <w:rPr>
          <w:rFonts w:eastAsia="Calibri"/>
          <w:sz w:val="28"/>
          <w:szCs w:val="28"/>
          <w:lang w:val="ro-MD"/>
        </w:rPr>
        <w:t xml:space="preserve"> naţionale, apărării </w:t>
      </w:r>
      <w:r w:rsidR="00E33AF3" w:rsidRPr="00B75AAD">
        <w:rPr>
          <w:rFonts w:eastAsia="Calibri"/>
          <w:sz w:val="28"/>
          <w:szCs w:val="28"/>
          <w:lang w:val="ro-MD"/>
        </w:rPr>
        <w:t>naționale</w:t>
      </w:r>
      <w:r w:rsidRPr="00B75AAD">
        <w:rPr>
          <w:rFonts w:eastAsia="Calibri"/>
          <w:sz w:val="28"/>
          <w:szCs w:val="28"/>
          <w:lang w:val="ro-MD"/>
        </w:rPr>
        <w:t xml:space="preserve"> să </w:t>
      </w:r>
      <w:r w:rsidR="00B44839">
        <w:rPr>
          <w:rFonts w:eastAsia="Calibri"/>
          <w:sz w:val="28"/>
          <w:szCs w:val="28"/>
          <w:lang w:val="ro-MD"/>
        </w:rPr>
        <w:t xml:space="preserve">continue </w:t>
      </w:r>
      <w:r w:rsidRPr="00B75AAD">
        <w:rPr>
          <w:rFonts w:eastAsia="Calibri"/>
          <w:sz w:val="28"/>
          <w:szCs w:val="28"/>
          <w:lang w:val="ro-MD"/>
        </w:rPr>
        <w:t xml:space="preserve">supravegherea respectării de către persoanele fizice şi juridice a măsurilor de prevenire şi control a </w:t>
      </w:r>
      <w:r w:rsidR="00E33AF3" w:rsidRPr="00B75AAD">
        <w:rPr>
          <w:rFonts w:eastAsia="Calibri"/>
          <w:sz w:val="28"/>
          <w:szCs w:val="28"/>
          <w:lang w:val="ro-MD"/>
        </w:rPr>
        <w:t>infecției</w:t>
      </w:r>
      <w:r w:rsidRPr="00B75AAD">
        <w:rPr>
          <w:rFonts w:eastAsia="Calibri"/>
          <w:sz w:val="28"/>
          <w:szCs w:val="28"/>
          <w:lang w:val="ro-MD"/>
        </w:rPr>
        <w:t xml:space="preserve"> </w:t>
      </w:r>
      <w:r w:rsidRPr="00482FDA">
        <w:rPr>
          <w:rFonts w:eastAsia="Calibri"/>
          <w:sz w:val="28"/>
          <w:szCs w:val="28"/>
          <w:lang w:val="ro-MD"/>
        </w:rPr>
        <w:t>COVID</w:t>
      </w:r>
      <w:r w:rsidR="00482FDA" w:rsidRPr="00482FDA">
        <w:rPr>
          <w:rFonts w:eastAsia="Calibri"/>
          <w:sz w:val="28"/>
          <w:szCs w:val="28"/>
          <w:lang w:val="ro-MD"/>
        </w:rPr>
        <w:t>-19</w:t>
      </w:r>
      <w:r w:rsidRPr="00482FDA">
        <w:rPr>
          <w:rFonts w:eastAsia="Calibri"/>
          <w:sz w:val="28"/>
          <w:szCs w:val="28"/>
          <w:lang w:val="ro-MD"/>
        </w:rPr>
        <w:t>.</w:t>
      </w:r>
    </w:p>
    <w:p w14:paraId="3DC63C51" w14:textId="77777777" w:rsidR="0024290D" w:rsidRPr="00B75AAD" w:rsidRDefault="0024290D" w:rsidP="0024290D">
      <w:pPr>
        <w:jc w:val="both"/>
        <w:rPr>
          <w:rFonts w:eastAsia="Calibri"/>
          <w:sz w:val="28"/>
          <w:szCs w:val="28"/>
          <w:lang w:val="ro-MD"/>
        </w:rPr>
      </w:pPr>
    </w:p>
    <w:p w14:paraId="7904CEA8" w14:textId="1E0F05A2" w:rsidR="0024290D" w:rsidRDefault="0024290D" w:rsidP="00B44839">
      <w:pPr>
        <w:ind w:firstLine="709"/>
        <w:jc w:val="both"/>
        <w:rPr>
          <w:rFonts w:eastAsia="Calibri"/>
          <w:sz w:val="28"/>
          <w:szCs w:val="28"/>
          <w:lang w:val="ro-MD"/>
        </w:rPr>
      </w:pPr>
      <w:r w:rsidRPr="00B75AAD">
        <w:rPr>
          <w:rFonts w:eastAsia="Calibri"/>
          <w:sz w:val="28"/>
          <w:szCs w:val="28"/>
          <w:lang w:val="ro-MD"/>
        </w:rPr>
        <w:t>2</w:t>
      </w:r>
      <w:r w:rsidR="00486F34">
        <w:rPr>
          <w:rFonts w:eastAsia="Calibri"/>
          <w:sz w:val="28"/>
          <w:szCs w:val="28"/>
          <w:lang w:val="ro-MD"/>
        </w:rPr>
        <w:t>5</w:t>
      </w:r>
      <w:r w:rsidRPr="00B75AAD">
        <w:rPr>
          <w:rFonts w:eastAsia="Calibri"/>
          <w:sz w:val="28"/>
          <w:szCs w:val="28"/>
          <w:lang w:val="ro-MD"/>
        </w:rPr>
        <w:t xml:space="preserve">. Se recomandă </w:t>
      </w:r>
      <w:r w:rsidR="00E33AF3" w:rsidRPr="00B75AAD">
        <w:rPr>
          <w:rFonts w:eastAsia="Calibri"/>
          <w:sz w:val="28"/>
          <w:szCs w:val="28"/>
          <w:lang w:val="ro-MD"/>
        </w:rPr>
        <w:t>reprezentanților</w:t>
      </w:r>
      <w:r w:rsidRPr="00B75AAD">
        <w:rPr>
          <w:rFonts w:eastAsia="Calibri"/>
          <w:sz w:val="28"/>
          <w:szCs w:val="28"/>
          <w:lang w:val="ro-MD"/>
        </w:rPr>
        <w:t xml:space="preserve"> mass-media de a infor</w:t>
      </w:r>
      <w:r>
        <w:rPr>
          <w:rFonts w:eastAsia="Calibri"/>
          <w:sz w:val="28"/>
          <w:szCs w:val="28"/>
          <w:lang w:val="ro-MD"/>
        </w:rPr>
        <w:t>m</w:t>
      </w:r>
      <w:r w:rsidRPr="00B75AAD">
        <w:rPr>
          <w:rFonts w:eastAsia="Calibri"/>
          <w:sz w:val="28"/>
          <w:szCs w:val="28"/>
          <w:lang w:val="ro-MD"/>
        </w:rPr>
        <w:t xml:space="preserve">a publicul despre necesitatea respectării stricte a măsurilor de prevenire şi control a </w:t>
      </w:r>
      <w:r w:rsidR="00E33AF3" w:rsidRPr="00B75AAD">
        <w:rPr>
          <w:rFonts w:eastAsia="Calibri"/>
          <w:sz w:val="28"/>
          <w:szCs w:val="28"/>
          <w:lang w:val="ro-MD"/>
        </w:rPr>
        <w:t>infecției</w:t>
      </w:r>
      <w:r w:rsidRPr="00B75AAD">
        <w:rPr>
          <w:rFonts w:eastAsia="Calibri"/>
          <w:sz w:val="28"/>
          <w:szCs w:val="28"/>
          <w:lang w:val="ro-MD"/>
        </w:rPr>
        <w:t xml:space="preserve"> COVID-19.</w:t>
      </w:r>
    </w:p>
    <w:p w14:paraId="12A51D84" w14:textId="77777777" w:rsidR="009B7B3F" w:rsidRPr="00B75AAD" w:rsidRDefault="009B7B3F" w:rsidP="00B44839">
      <w:pPr>
        <w:ind w:firstLine="709"/>
        <w:jc w:val="both"/>
        <w:rPr>
          <w:rFonts w:eastAsia="Calibri"/>
          <w:sz w:val="28"/>
          <w:szCs w:val="28"/>
          <w:lang w:val="ro-MD"/>
        </w:rPr>
      </w:pPr>
    </w:p>
    <w:p w14:paraId="1B29DBCC" w14:textId="6444D777" w:rsidR="007E1913" w:rsidRPr="00145078" w:rsidRDefault="00145078" w:rsidP="00145078">
      <w:pPr>
        <w:ind w:firstLine="709"/>
        <w:jc w:val="both"/>
        <w:rPr>
          <w:rFonts w:eastAsia="Calibri"/>
          <w:sz w:val="28"/>
          <w:szCs w:val="28"/>
          <w:lang w:val="ro-MD"/>
        </w:rPr>
      </w:pPr>
      <w:r>
        <w:rPr>
          <w:rFonts w:eastAsia="Calibri"/>
          <w:sz w:val="28"/>
          <w:szCs w:val="28"/>
          <w:lang w:val="ro-MD"/>
        </w:rPr>
        <w:t>2</w:t>
      </w:r>
      <w:r w:rsidR="00486F34">
        <w:rPr>
          <w:rFonts w:eastAsia="Calibri"/>
          <w:sz w:val="28"/>
          <w:szCs w:val="28"/>
          <w:lang w:val="ro-MD"/>
        </w:rPr>
        <w:t>6</w:t>
      </w:r>
      <w:r>
        <w:rPr>
          <w:rFonts w:eastAsia="Calibri"/>
          <w:sz w:val="28"/>
          <w:szCs w:val="28"/>
          <w:lang w:val="ro-MD"/>
        </w:rPr>
        <w:t xml:space="preserve">. </w:t>
      </w:r>
      <w:r w:rsidR="00EE6355" w:rsidRPr="00145078">
        <w:rPr>
          <w:rFonts w:eastAsia="Calibri"/>
          <w:sz w:val="28"/>
          <w:szCs w:val="28"/>
          <w:lang w:val="ro-MD"/>
        </w:rPr>
        <w:t>În dependență de evoluția și tendința situației epidemiologice a infecției COVID–19, măsurile restrictive vor fi revizuit</w:t>
      </w:r>
      <w:r w:rsidR="0090396B" w:rsidRPr="00145078">
        <w:rPr>
          <w:rFonts w:eastAsia="Calibri"/>
          <w:sz w:val="28"/>
          <w:szCs w:val="28"/>
          <w:lang w:val="ro-MD"/>
        </w:rPr>
        <w:t>e</w:t>
      </w:r>
      <w:r w:rsidR="00FE21DF" w:rsidRPr="00145078">
        <w:rPr>
          <w:rFonts w:eastAsia="Calibri"/>
          <w:sz w:val="28"/>
          <w:szCs w:val="28"/>
          <w:lang w:val="ro-MD"/>
        </w:rPr>
        <w:t xml:space="preserve">. </w:t>
      </w:r>
      <w:r w:rsidR="00EE6355" w:rsidRPr="00145078">
        <w:rPr>
          <w:rFonts w:eastAsia="Calibri"/>
          <w:sz w:val="28"/>
          <w:szCs w:val="28"/>
          <w:lang w:val="ro-MD"/>
        </w:rPr>
        <w:t xml:space="preserve"> </w:t>
      </w:r>
    </w:p>
    <w:p w14:paraId="2FE1CF0B" w14:textId="77777777" w:rsidR="0090396B" w:rsidRPr="0090396B" w:rsidRDefault="0090396B" w:rsidP="003F645B">
      <w:pPr>
        <w:pStyle w:val="ListParagraph"/>
        <w:tabs>
          <w:tab w:val="left" w:pos="1276"/>
        </w:tabs>
        <w:rPr>
          <w:sz w:val="28"/>
          <w:szCs w:val="28"/>
        </w:rPr>
      </w:pPr>
    </w:p>
    <w:p w14:paraId="04D099BD" w14:textId="7AF96F0F" w:rsidR="000438AD" w:rsidRPr="00145078" w:rsidRDefault="00145078" w:rsidP="00145078">
      <w:pPr>
        <w:ind w:firstLine="709"/>
        <w:jc w:val="both"/>
        <w:rPr>
          <w:rFonts w:eastAsia="Calibri"/>
          <w:sz w:val="28"/>
          <w:szCs w:val="28"/>
          <w:lang w:val="ro-MD"/>
        </w:rPr>
      </w:pPr>
      <w:r>
        <w:rPr>
          <w:rFonts w:eastAsia="Calibri"/>
          <w:sz w:val="28"/>
          <w:szCs w:val="28"/>
          <w:lang w:val="ro-MD"/>
        </w:rPr>
        <w:t>2</w:t>
      </w:r>
      <w:r w:rsidR="00486F34">
        <w:rPr>
          <w:rFonts w:eastAsia="Calibri"/>
          <w:sz w:val="28"/>
          <w:szCs w:val="28"/>
          <w:lang w:val="ro-MD"/>
        </w:rPr>
        <w:t>7</w:t>
      </w:r>
      <w:r>
        <w:rPr>
          <w:rFonts w:eastAsia="Calibri"/>
          <w:sz w:val="28"/>
          <w:szCs w:val="28"/>
          <w:lang w:val="ro-MD"/>
        </w:rPr>
        <w:t xml:space="preserve">. </w:t>
      </w:r>
      <w:r w:rsidR="000438AD" w:rsidRPr="00145078">
        <w:rPr>
          <w:rFonts w:eastAsia="Calibri"/>
          <w:sz w:val="28"/>
          <w:szCs w:val="28"/>
          <w:lang w:val="ro-MD"/>
        </w:rPr>
        <w:t>Comisiile teritoriale extraordinare de sănătate publică, vor asigura, revizuirea tuturor hotăr</w:t>
      </w:r>
      <w:r w:rsidR="00DE499B">
        <w:rPr>
          <w:rFonts w:eastAsia="Calibri"/>
          <w:sz w:val="28"/>
          <w:szCs w:val="28"/>
          <w:lang w:val="ro-MD"/>
        </w:rPr>
        <w:t>î</w:t>
      </w:r>
      <w:r w:rsidR="000438AD" w:rsidRPr="00145078">
        <w:rPr>
          <w:rFonts w:eastAsia="Calibri"/>
          <w:sz w:val="28"/>
          <w:szCs w:val="28"/>
          <w:lang w:val="ro-MD"/>
        </w:rPr>
        <w:t>rilor/</w:t>
      </w:r>
      <w:r w:rsidR="00E33AF3" w:rsidRPr="00145078">
        <w:rPr>
          <w:rFonts w:eastAsia="Calibri"/>
          <w:sz w:val="28"/>
          <w:szCs w:val="28"/>
          <w:lang w:val="ro-MD"/>
        </w:rPr>
        <w:t>dispozițiilor</w:t>
      </w:r>
      <w:r w:rsidR="000438AD" w:rsidRPr="00145078">
        <w:rPr>
          <w:rFonts w:eastAsia="Calibri"/>
          <w:sz w:val="28"/>
          <w:szCs w:val="28"/>
          <w:lang w:val="ro-MD"/>
        </w:rPr>
        <w:t xml:space="preserve"> aprobate, aducându-le în </w:t>
      </w:r>
      <w:r w:rsidR="00E33AF3" w:rsidRPr="00145078">
        <w:rPr>
          <w:rFonts w:eastAsia="Calibri"/>
          <w:sz w:val="28"/>
          <w:szCs w:val="28"/>
          <w:lang w:val="ro-MD"/>
        </w:rPr>
        <w:t>concordanță</w:t>
      </w:r>
      <w:r w:rsidR="000438AD" w:rsidRPr="00145078">
        <w:rPr>
          <w:rFonts w:eastAsia="Calibri"/>
          <w:sz w:val="28"/>
          <w:szCs w:val="28"/>
          <w:lang w:val="ro-MD"/>
        </w:rPr>
        <w:t xml:space="preserve"> cu Hotăr</w:t>
      </w:r>
      <w:r w:rsidR="00E33AF3" w:rsidRPr="00145078">
        <w:rPr>
          <w:rFonts w:eastAsia="Calibri"/>
          <w:sz w:val="28"/>
          <w:szCs w:val="28"/>
          <w:lang w:val="ro-MD"/>
        </w:rPr>
        <w:t>î</w:t>
      </w:r>
      <w:r w:rsidR="000438AD" w:rsidRPr="00145078">
        <w:rPr>
          <w:rFonts w:eastAsia="Calibri"/>
          <w:sz w:val="28"/>
          <w:szCs w:val="28"/>
          <w:lang w:val="ro-MD"/>
        </w:rPr>
        <w:t xml:space="preserve">rile Comisiei </w:t>
      </w:r>
      <w:r w:rsidR="00E33AF3" w:rsidRPr="00145078">
        <w:rPr>
          <w:rFonts w:eastAsia="Calibri"/>
          <w:sz w:val="28"/>
          <w:szCs w:val="28"/>
          <w:lang w:val="ro-MD"/>
        </w:rPr>
        <w:t>naționale</w:t>
      </w:r>
      <w:r w:rsidR="000438AD" w:rsidRPr="00145078">
        <w:rPr>
          <w:rFonts w:eastAsia="Calibri"/>
          <w:sz w:val="28"/>
          <w:szCs w:val="28"/>
          <w:lang w:val="ro-MD"/>
        </w:rPr>
        <w:t xml:space="preserve"> </w:t>
      </w:r>
      <w:r w:rsidR="00B92D75" w:rsidRPr="00145078">
        <w:rPr>
          <w:rFonts w:eastAsia="Calibri"/>
          <w:sz w:val="28"/>
          <w:szCs w:val="28"/>
          <w:lang w:val="ro-MD"/>
        </w:rPr>
        <w:t>e</w:t>
      </w:r>
      <w:r w:rsidR="000438AD" w:rsidRPr="00145078">
        <w:rPr>
          <w:rFonts w:eastAsia="Calibri"/>
          <w:sz w:val="28"/>
          <w:szCs w:val="28"/>
          <w:lang w:val="ro-MD"/>
        </w:rPr>
        <w:t xml:space="preserve">xtraordinare de </w:t>
      </w:r>
      <w:r w:rsidR="00B92D75" w:rsidRPr="00145078">
        <w:rPr>
          <w:rFonts w:eastAsia="Calibri"/>
          <w:sz w:val="28"/>
          <w:szCs w:val="28"/>
          <w:lang w:val="ro-MD"/>
        </w:rPr>
        <w:t>s</w:t>
      </w:r>
      <w:r w:rsidR="000438AD" w:rsidRPr="00145078">
        <w:rPr>
          <w:rFonts w:eastAsia="Calibri"/>
          <w:sz w:val="28"/>
          <w:szCs w:val="28"/>
          <w:lang w:val="ro-MD"/>
        </w:rPr>
        <w:t xml:space="preserve">ănătate </w:t>
      </w:r>
      <w:r w:rsidR="00B92D75" w:rsidRPr="00145078">
        <w:rPr>
          <w:rFonts w:eastAsia="Calibri"/>
          <w:sz w:val="28"/>
          <w:szCs w:val="28"/>
          <w:lang w:val="ro-MD"/>
        </w:rPr>
        <w:t>p</w:t>
      </w:r>
      <w:r w:rsidR="000438AD" w:rsidRPr="00145078">
        <w:rPr>
          <w:rFonts w:eastAsia="Calibri"/>
          <w:sz w:val="28"/>
          <w:szCs w:val="28"/>
          <w:lang w:val="ro-MD"/>
        </w:rPr>
        <w:t>ublică a Republicii Moldova.</w:t>
      </w:r>
    </w:p>
    <w:p w14:paraId="51A698BD" w14:textId="77777777" w:rsidR="0090396B" w:rsidRPr="00145078" w:rsidRDefault="0090396B" w:rsidP="00145078">
      <w:pPr>
        <w:ind w:firstLine="709"/>
        <w:jc w:val="both"/>
        <w:rPr>
          <w:rFonts w:eastAsia="Calibri"/>
          <w:sz w:val="28"/>
          <w:szCs w:val="28"/>
          <w:lang w:val="ro-MD"/>
        </w:rPr>
      </w:pPr>
    </w:p>
    <w:p w14:paraId="7F3E6386" w14:textId="3773523F" w:rsidR="00A20DFC" w:rsidRPr="00145078" w:rsidRDefault="00320267" w:rsidP="00145078">
      <w:pPr>
        <w:ind w:firstLine="709"/>
        <w:jc w:val="both"/>
        <w:rPr>
          <w:rFonts w:eastAsia="Calibri"/>
          <w:sz w:val="28"/>
          <w:szCs w:val="28"/>
          <w:lang w:val="ro-MD"/>
        </w:rPr>
      </w:pPr>
      <w:r>
        <w:rPr>
          <w:rFonts w:eastAsia="Calibri"/>
          <w:sz w:val="28"/>
          <w:szCs w:val="28"/>
          <w:lang w:val="ro-MD"/>
        </w:rPr>
        <w:t>2</w:t>
      </w:r>
      <w:r w:rsidR="00486F34">
        <w:rPr>
          <w:rFonts w:eastAsia="Calibri"/>
          <w:sz w:val="28"/>
          <w:szCs w:val="28"/>
          <w:lang w:val="ro-MD"/>
        </w:rPr>
        <w:t>8</w:t>
      </w:r>
      <w:r w:rsidR="00145078">
        <w:rPr>
          <w:rFonts w:eastAsia="Calibri"/>
          <w:sz w:val="28"/>
          <w:szCs w:val="28"/>
          <w:lang w:val="ro-MD"/>
        </w:rPr>
        <w:t xml:space="preserve">. </w:t>
      </w:r>
      <w:r w:rsidR="003623EE" w:rsidRPr="00145078">
        <w:rPr>
          <w:rFonts w:eastAsia="Calibri"/>
          <w:sz w:val="28"/>
          <w:szCs w:val="28"/>
          <w:lang w:val="ro-MD"/>
        </w:rPr>
        <w:t xml:space="preserve">Nerespectarea măsurilor de sănătate publică expuse în prezenta </w:t>
      </w:r>
      <w:r w:rsidR="0054372E" w:rsidRPr="00145078">
        <w:rPr>
          <w:rFonts w:eastAsia="Calibri"/>
          <w:sz w:val="28"/>
          <w:szCs w:val="28"/>
          <w:lang w:val="ro-MD"/>
        </w:rPr>
        <w:t>hotărâre</w:t>
      </w:r>
      <w:r w:rsidR="003623EE" w:rsidRPr="00145078">
        <w:rPr>
          <w:rFonts w:eastAsia="Calibri"/>
          <w:sz w:val="28"/>
          <w:szCs w:val="28"/>
          <w:lang w:val="ro-MD"/>
        </w:rPr>
        <w:t xml:space="preserve"> constituie pericol pentru sănătatea publică și va servi temei pentru tragere la răspundere contravențională și/sau penală a persoanelor vinovate.</w:t>
      </w:r>
    </w:p>
    <w:p w14:paraId="177CF5DB" w14:textId="77777777" w:rsidR="0090396B" w:rsidRPr="00145078" w:rsidRDefault="0090396B" w:rsidP="00145078">
      <w:pPr>
        <w:ind w:firstLine="709"/>
        <w:jc w:val="both"/>
        <w:rPr>
          <w:rFonts w:eastAsia="Calibri"/>
          <w:sz w:val="28"/>
          <w:szCs w:val="28"/>
          <w:lang w:val="ro-MD"/>
        </w:rPr>
      </w:pPr>
    </w:p>
    <w:p w14:paraId="2FF094DF" w14:textId="5624381E" w:rsidR="00A20DFC" w:rsidRPr="00145078" w:rsidRDefault="00486F34" w:rsidP="00145078">
      <w:pPr>
        <w:ind w:firstLine="709"/>
        <w:jc w:val="both"/>
        <w:rPr>
          <w:rFonts w:eastAsia="Calibri"/>
          <w:sz w:val="28"/>
          <w:szCs w:val="28"/>
          <w:lang w:val="ro-MD"/>
        </w:rPr>
      </w:pPr>
      <w:r>
        <w:rPr>
          <w:rFonts w:eastAsia="Calibri"/>
          <w:sz w:val="28"/>
          <w:szCs w:val="28"/>
          <w:lang w:val="ro-MD"/>
        </w:rPr>
        <w:t>29</w:t>
      </w:r>
      <w:bookmarkStart w:id="0" w:name="_GoBack"/>
      <w:bookmarkEnd w:id="0"/>
      <w:r w:rsidR="00145078">
        <w:rPr>
          <w:rFonts w:eastAsia="Calibri"/>
          <w:sz w:val="28"/>
          <w:szCs w:val="28"/>
          <w:lang w:val="ro-MD"/>
        </w:rPr>
        <w:t xml:space="preserve">. </w:t>
      </w:r>
      <w:r w:rsidR="003623EE" w:rsidRPr="00145078">
        <w:rPr>
          <w:rFonts w:eastAsia="Calibri"/>
          <w:sz w:val="28"/>
          <w:szCs w:val="28"/>
          <w:lang w:val="ro-MD"/>
        </w:rPr>
        <w:t xml:space="preserve">Prezenta </w:t>
      </w:r>
      <w:r w:rsidR="0045676F" w:rsidRPr="00145078">
        <w:rPr>
          <w:rFonts w:eastAsia="Calibri"/>
          <w:sz w:val="28"/>
          <w:szCs w:val="28"/>
          <w:lang w:val="ro-MD"/>
        </w:rPr>
        <w:t>Hotăr</w:t>
      </w:r>
      <w:r w:rsidR="00DE499B">
        <w:rPr>
          <w:rFonts w:eastAsia="Calibri"/>
          <w:sz w:val="28"/>
          <w:szCs w:val="28"/>
          <w:lang w:val="ro-MD"/>
        </w:rPr>
        <w:t>î</w:t>
      </w:r>
      <w:r w:rsidR="0045676F" w:rsidRPr="00145078">
        <w:rPr>
          <w:rFonts w:eastAsia="Calibri"/>
          <w:sz w:val="28"/>
          <w:szCs w:val="28"/>
          <w:lang w:val="ro-MD"/>
        </w:rPr>
        <w:t>re</w:t>
      </w:r>
      <w:r w:rsidR="003623EE" w:rsidRPr="00145078">
        <w:rPr>
          <w:rFonts w:eastAsia="Calibri"/>
          <w:sz w:val="28"/>
          <w:szCs w:val="28"/>
          <w:lang w:val="ro-MD"/>
        </w:rPr>
        <w:t xml:space="preserve"> intră în vigoare din momentul emiterii și se publică pe pagina oficială a Guvernului.</w:t>
      </w:r>
    </w:p>
    <w:p w14:paraId="3B8BFF56" w14:textId="77777777" w:rsidR="00E96D88" w:rsidRPr="0090396B" w:rsidRDefault="00E96D88" w:rsidP="00EF17C1">
      <w:pPr>
        <w:pStyle w:val="BodyText"/>
        <w:spacing w:before="11"/>
        <w:ind w:left="0" w:firstLine="0"/>
        <w:jc w:val="left"/>
      </w:pPr>
    </w:p>
    <w:p w14:paraId="04CF554C" w14:textId="77777777" w:rsidR="00070166" w:rsidRPr="00540432" w:rsidRDefault="00070166" w:rsidP="00EF17C1">
      <w:pPr>
        <w:pStyle w:val="Heading1"/>
        <w:rPr>
          <w:sz w:val="24"/>
          <w:szCs w:val="24"/>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2268"/>
        <w:gridCol w:w="3544"/>
      </w:tblGrid>
      <w:tr w:rsidR="0090396B" w:rsidRPr="002661D4" w14:paraId="05A7B1EC" w14:textId="77777777" w:rsidTr="00C84F5B">
        <w:tc>
          <w:tcPr>
            <w:tcW w:w="3974" w:type="dxa"/>
          </w:tcPr>
          <w:p w14:paraId="2107E9ED" w14:textId="77777777" w:rsidR="0090396B" w:rsidRPr="002661D4" w:rsidRDefault="0090396B" w:rsidP="00C84F5B">
            <w:pPr>
              <w:pStyle w:val="Heading1"/>
              <w:spacing w:line="322" w:lineRule="exact"/>
              <w:ind w:left="0"/>
            </w:pPr>
            <w:r w:rsidRPr="002661D4">
              <w:t>Președinte al Comisiei,</w:t>
            </w:r>
          </w:p>
          <w:p w14:paraId="47A5EE1B" w14:textId="77777777" w:rsidR="0090396B" w:rsidRPr="002661D4" w:rsidRDefault="0090396B" w:rsidP="00C84F5B">
            <w:pPr>
              <w:pStyle w:val="Heading1"/>
              <w:spacing w:line="322" w:lineRule="exact"/>
              <w:ind w:left="0"/>
            </w:pPr>
            <w:r w:rsidRPr="002661D4">
              <w:t>Prim-ministru</w:t>
            </w:r>
          </w:p>
        </w:tc>
        <w:tc>
          <w:tcPr>
            <w:tcW w:w="2268" w:type="dxa"/>
          </w:tcPr>
          <w:p w14:paraId="43AC66D0" w14:textId="77777777" w:rsidR="0090396B" w:rsidRPr="002661D4" w:rsidRDefault="0090396B" w:rsidP="00C84F5B">
            <w:pPr>
              <w:pStyle w:val="Heading1"/>
              <w:spacing w:line="322" w:lineRule="exact"/>
              <w:ind w:left="0"/>
            </w:pPr>
          </w:p>
        </w:tc>
        <w:tc>
          <w:tcPr>
            <w:tcW w:w="3544" w:type="dxa"/>
          </w:tcPr>
          <w:p w14:paraId="47F10DB5" w14:textId="77777777" w:rsidR="0090396B" w:rsidRPr="002661D4" w:rsidRDefault="0090396B" w:rsidP="00C84F5B">
            <w:pPr>
              <w:pStyle w:val="Heading1"/>
              <w:spacing w:line="322" w:lineRule="exact"/>
              <w:ind w:left="0"/>
            </w:pPr>
            <w:r w:rsidRPr="002661D4">
              <w:t>Ion CHICU</w:t>
            </w:r>
          </w:p>
        </w:tc>
      </w:tr>
      <w:tr w:rsidR="0090396B" w:rsidRPr="00940393" w14:paraId="5A70B28B" w14:textId="77777777" w:rsidTr="00C84F5B">
        <w:trPr>
          <w:trHeight w:val="209"/>
        </w:trPr>
        <w:tc>
          <w:tcPr>
            <w:tcW w:w="3974" w:type="dxa"/>
          </w:tcPr>
          <w:p w14:paraId="0D61640F" w14:textId="77777777" w:rsidR="0090396B" w:rsidRPr="00940393" w:rsidRDefault="0090396B" w:rsidP="00C84F5B">
            <w:pPr>
              <w:pStyle w:val="Heading1"/>
              <w:ind w:left="0"/>
              <w:rPr>
                <w:sz w:val="16"/>
                <w:szCs w:val="16"/>
              </w:rPr>
            </w:pPr>
          </w:p>
        </w:tc>
        <w:tc>
          <w:tcPr>
            <w:tcW w:w="2268" w:type="dxa"/>
          </w:tcPr>
          <w:p w14:paraId="6C484533" w14:textId="77777777" w:rsidR="0090396B" w:rsidRPr="00940393" w:rsidRDefault="0090396B" w:rsidP="00C84F5B">
            <w:pPr>
              <w:pStyle w:val="Heading1"/>
              <w:ind w:left="0"/>
              <w:rPr>
                <w:sz w:val="16"/>
                <w:szCs w:val="16"/>
              </w:rPr>
            </w:pPr>
          </w:p>
        </w:tc>
        <w:tc>
          <w:tcPr>
            <w:tcW w:w="3544" w:type="dxa"/>
          </w:tcPr>
          <w:p w14:paraId="2B93A6BF" w14:textId="77777777" w:rsidR="0090396B" w:rsidRPr="00940393" w:rsidRDefault="0090396B" w:rsidP="00C84F5B">
            <w:pPr>
              <w:pStyle w:val="Heading1"/>
              <w:ind w:left="0"/>
              <w:rPr>
                <w:sz w:val="16"/>
                <w:szCs w:val="16"/>
              </w:rPr>
            </w:pPr>
          </w:p>
        </w:tc>
      </w:tr>
      <w:tr w:rsidR="0090396B" w:rsidRPr="002661D4" w14:paraId="25671935" w14:textId="77777777" w:rsidTr="00C84F5B">
        <w:tc>
          <w:tcPr>
            <w:tcW w:w="3974" w:type="dxa"/>
          </w:tcPr>
          <w:p w14:paraId="307E7170" w14:textId="77777777" w:rsidR="0090396B" w:rsidRPr="002661D4" w:rsidRDefault="0090396B" w:rsidP="00C84F5B">
            <w:pPr>
              <w:pStyle w:val="Heading1"/>
              <w:ind w:left="0"/>
              <w:rPr>
                <w:b w:val="0"/>
              </w:rPr>
            </w:pPr>
            <w:r w:rsidRPr="002661D4">
              <w:t>Vicepreședinte al Comisiei, ministru al sănătății, muncii  și</w:t>
            </w:r>
            <w:r w:rsidRPr="002661D4">
              <w:rPr>
                <w:spacing w:val="-3"/>
              </w:rPr>
              <w:t xml:space="preserve"> </w:t>
            </w:r>
            <w:r w:rsidRPr="002661D4">
              <w:t>protecției</w:t>
            </w:r>
            <w:r w:rsidRPr="002661D4">
              <w:rPr>
                <w:spacing w:val="-3"/>
              </w:rPr>
              <w:t xml:space="preserve"> </w:t>
            </w:r>
            <w:r w:rsidRPr="002661D4">
              <w:t xml:space="preserve">sociale  </w:t>
            </w:r>
          </w:p>
        </w:tc>
        <w:tc>
          <w:tcPr>
            <w:tcW w:w="2268" w:type="dxa"/>
          </w:tcPr>
          <w:p w14:paraId="7DD2A196" w14:textId="77777777" w:rsidR="0090396B" w:rsidRPr="002661D4" w:rsidRDefault="0090396B" w:rsidP="00C84F5B">
            <w:pPr>
              <w:pStyle w:val="Heading1"/>
              <w:spacing w:line="322" w:lineRule="exact"/>
              <w:ind w:left="0"/>
            </w:pPr>
          </w:p>
        </w:tc>
        <w:tc>
          <w:tcPr>
            <w:tcW w:w="3544" w:type="dxa"/>
          </w:tcPr>
          <w:p w14:paraId="148DF7C6" w14:textId="77777777" w:rsidR="0090396B" w:rsidRPr="002661D4" w:rsidRDefault="0090396B" w:rsidP="00C84F5B">
            <w:pPr>
              <w:pStyle w:val="Heading1"/>
              <w:spacing w:line="322" w:lineRule="exact"/>
              <w:ind w:left="0"/>
            </w:pPr>
            <w:r w:rsidRPr="002661D4">
              <w:t>Viorica</w:t>
            </w:r>
            <w:r w:rsidRPr="002661D4">
              <w:rPr>
                <w:spacing w:val="-8"/>
              </w:rPr>
              <w:t xml:space="preserve"> </w:t>
            </w:r>
            <w:r w:rsidRPr="002661D4">
              <w:t>DUMBRĂVEANU</w:t>
            </w:r>
          </w:p>
        </w:tc>
      </w:tr>
      <w:tr w:rsidR="0090396B" w:rsidRPr="00940393" w14:paraId="7C161F91" w14:textId="77777777" w:rsidTr="00C84F5B">
        <w:tc>
          <w:tcPr>
            <w:tcW w:w="3974" w:type="dxa"/>
          </w:tcPr>
          <w:p w14:paraId="7F3EDB85" w14:textId="77777777" w:rsidR="0090396B" w:rsidRPr="00940393" w:rsidRDefault="0090396B" w:rsidP="00C84F5B">
            <w:pPr>
              <w:pStyle w:val="Heading1"/>
              <w:ind w:left="0"/>
              <w:rPr>
                <w:sz w:val="16"/>
                <w:szCs w:val="16"/>
              </w:rPr>
            </w:pPr>
          </w:p>
        </w:tc>
        <w:tc>
          <w:tcPr>
            <w:tcW w:w="2268" w:type="dxa"/>
          </w:tcPr>
          <w:p w14:paraId="29787248" w14:textId="77777777" w:rsidR="0090396B" w:rsidRPr="00940393" w:rsidRDefault="0090396B" w:rsidP="00C84F5B">
            <w:pPr>
              <w:pStyle w:val="Heading1"/>
              <w:ind w:left="0"/>
              <w:rPr>
                <w:sz w:val="16"/>
                <w:szCs w:val="16"/>
              </w:rPr>
            </w:pPr>
          </w:p>
        </w:tc>
        <w:tc>
          <w:tcPr>
            <w:tcW w:w="3544" w:type="dxa"/>
          </w:tcPr>
          <w:p w14:paraId="0CC4FC77" w14:textId="77777777" w:rsidR="0090396B" w:rsidRPr="00940393" w:rsidRDefault="0090396B" w:rsidP="00C84F5B">
            <w:pPr>
              <w:pStyle w:val="Heading1"/>
              <w:ind w:left="0"/>
              <w:rPr>
                <w:sz w:val="16"/>
                <w:szCs w:val="16"/>
              </w:rPr>
            </w:pPr>
          </w:p>
        </w:tc>
      </w:tr>
      <w:tr w:rsidR="0090396B" w:rsidRPr="002661D4" w14:paraId="69334FBC" w14:textId="77777777" w:rsidTr="00C84F5B">
        <w:tc>
          <w:tcPr>
            <w:tcW w:w="3974" w:type="dxa"/>
          </w:tcPr>
          <w:p w14:paraId="77C602AC" w14:textId="77777777" w:rsidR="0090396B" w:rsidRPr="002661D4" w:rsidRDefault="0090396B" w:rsidP="00C84F5B">
            <w:pPr>
              <w:pStyle w:val="Heading1"/>
              <w:ind w:left="0"/>
            </w:pPr>
            <w:r w:rsidRPr="002661D4">
              <w:t>Secretar</w:t>
            </w:r>
            <w:r w:rsidRPr="002661D4">
              <w:rPr>
                <w:spacing w:val="-2"/>
              </w:rPr>
              <w:t xml:space="preserve"> </w:t>
            </w:r>
            <w:r w:rsidRPr="002661D4">
              <w:t>al</w:t>
            </w:r>
            <w:r w:rsidRPr="002661D4">
              <w:rPr>
                <w:spacing w:val="-2"/>
              </w:rPr>
              <w:t xml:space="preserve"> </w:t>
            </w:r>
            <w:r w:rsidRPr="002661D4">
              <w:t>Comisiei</w:t>
            </w:r>
          </w:p>
        </w:tc>
        <w:tc>
          <w:tcPr>
            <w:tcW w:w="2268" w:type="dxa"/>
          </w:tcPr>
          <w:p w14:paraId="02616A36" w14:textId="77777777" w:rsidR="0090396B" w:rsidRPr="002661D4" w:rsidRDefault="0090396B" w:rsidP="00C84F5B">
            <w:pPr>
              <w:pStyle w:val="Heading1"/>
              <w:spacing w:line="322" w:lineRule="exact"/>
              <w:ind w:left="0"/>
            </w:pPr>
          </w:p>
        </w:tc>
        <w:tc>
          <w:tcPr>
            <w:tcW w:w="3544" w:type="dxa"/>
          </w:tcPr>
          <w:p w14:paraId="6E34587B" w14:textId="77777777" w:rsidR="0090396B" w:rsidRPr="002661D4" w:rsidRDefault="0090396B" w:rsidP="00C84F5B">
            <w:pPr>
              <w:pStyle w:val="Heading1"/>
              <w:spacing w:line="322" w:lineRule="exact"/>
              <w:ind w:left="0"/>
            </w:pPr>
            <w:r w:rsidRPr="002661D4">
              <w:t>Nicolae FURTUNĂ</w:t>
            </w:r>
          </w:p>
        </w:tc>
      </w:tr>
    </w:tbl>
    <w:p w14:paraId="7086C32C" w14:textId="7B5576DB" w:rsidR="002C52C0" w:rsidRDefault="002C52C0" w:rsidP="0090396B">
      <w:pPr>
        <w:pStyle w:val="Heading1"/>
        <w:rPr>
          <w:rFonts w:eastAsia="Calibri"/>
          <w:b w:val="0"/>
          <w:sz w:val="24"/>
          <w:szCs w:val="24"/>
          <w:lang w:val="pt-BR"/>
        </w:rPr>
      </w:pPr>
    </w:p>
    <w:p w14:paraId="18BD9A69" w14:textId="03614B00" w:rsidR="002C52C0" w:rsidRDefault="002C52C0">
      <w:pPr>
        <w:rPr>
          <w:rFonts w:eastAsia="Calibri"/>
          <w:bCs/>
          <w:sz w:val="24"/>
          <w:szCs w:val="24"/>
          <w:lang w:val="pt-BR"/>
        </w:rPr>
      </w:pPr>
    </w:p>
    <w:sectPr w:rsidR="002C52C0" w:rsidSect="002C52C0">
      <w:footerReference w:type="default" r:id="rId8"/>
      <w:pgSz w:w="11910" w:h="16840"/>
      <w:pgMar w:top="1134" w:right="740" w:bottom="426" w:left="1340" w:header="0"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58CE" w14:textId="77777777" w:rsidR="0025226E" w:rsidRDefault="0025226E">
      <w:r>
        <w:separator/>
      </w:r>
    </w:p>
  </w:endnote>
  <w:endnote w:type="continuationSeparator" w:id="0">
    <w:p w14:paraId="5CCB6F3D" w14:textId="77777777" w:rsidR="0025226E" w:rsidRDefault="0025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780750"/>
      <w:docPartObj>
        <w:docPartGallery w:val="Page Numbers (Bottom of Page)"/>
        <w:docPartUnique/>
      </w:docPartObj>
    </w:sdtPr>
    <w:sdtEndPr>
      <w:rPr>
        <w:noProof/>
      </w:rPr>
    </w:sdtEndPr>
    <w:sdtContent>
      <w:p w14:paraId="5CB56AC5" w14:textId="15DF66D7" w:rsidR="00777AE3" w:rsidRDefault="00777A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64A9F" w14:textId="53FE454D" w:rsidR="00A20DFC" w:rsidRDefault="00A20DFC">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E881" w14:textId="77777777" w:rsidR="0025226E" w:rsidRDefault="0025226E">
      <w:r>
        <w:separator/>
      </w:r>
    </w:p>
  </w:footnote>
  <w:footnote w:type="continuationSeparator" w:id="0">
    <w:p w14:paraId="7C15B34B" w14:textId="77777777" w:rsidR="0025226E" w:rsidRDefault="0025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89A"/>
    <w:multiLevelType w:val="multilevel"/>
    <w:tmpl w:val="FBD49A9E"/>
    <w:lvl w:ilvl="0">
      <w:start w:val="10"/>
      <w:numFmt w:val="decimal"/>
      <w:lvlText w:val="%1"/>
      <w:lvlJc w:val="left"/>
      <w:pPr>
        <w:ind w:left="1439" w:hanging="630"/>
      </w:pPr>
      <w:rPr>
        <w:rFonts w:hint="default"/>
        <w:lang w:val="ro-RO" w:eastAsia="en-US" w:bidi="ar-SA"/>
      </w:rPr>
    </w:lvl>
    <w:lvl w:ilvl="1">
      <w:start w:val="5"/>
      <w:numFmt w:val="decimal"/>
      <w:lvlText w:val="%1.%2."/>
      <w:lvlJc w:val="left"/>
      <w:pPr>
        <w:ind w:left="1439" w:hanging="630"/>
      </w:pPr>
      <w:rPr>
        <w:rFonts w:ascii="Times New Roman" w:eastAsia="Times New Roman" w:hAnsi="Times New Roman" w:cs="Times New Roman" w:hint="default"/>
        <w:w w:val="99"/>
        <w:sz w:val="28"/>
        <w:szCs w:val="28"/>
        <w:lang w:val="ro-RO" w:eastAsia="en-US" w:bidi="ar-SA"/>
      </w:rPr>
    </w:lvl>
    <w:lvl w:ilvl="2">
      <w:numFmt w:val="bullet"/>
      <w:lvlText w:val="•"/>
      <w:lvlJc w:val="left"/>
      <w:pPr>
        <w:ind w:left="3117" w:hanging="630"/>
      </w:pPr>
      <w:rPr>
        <w:rFonts w:hint="default"/>
        <w:lang w:val="ro-RO" w:eastAsia="en-US" w:bidi="ar-SA"/>
      </w:rPr>
    </w:lvl>
    <w:lvl w:ilvl="3">
      <w:numFmt w:val="bullet"/>
      <w:lvlText w:val="•"/>
      <w:lvlJc w:val="left"/>
      <w:pPr>
        <w:ind w:left="3955" w:hanging="630"/>
      </w:pPr>
      <w:rPr>
        <w:rFonts w:hint="default"/>
        <w:lang w:val="ro-RO" w:eastAsia="en-US" w:bidi="ar-SA"/>
      </w:rPr>
    </w:lvl>
    <w:lvl w:ilvl="4">
      <w:numFmt w:val="bullet"/>
      <w:lvlText w:val="•"/>
      <w:lvlJc w:val="left"/>
      <w:pPr>
        <w:ind w:left="4794" w:hanging="630"/>
      </w:pPr>
      <w:rPr>
        <w:rFonts w:hint="default"/>
        <w:lang w:val="ro-RO" w:eastAsia="en-US" w:bidi="ar-SA"/>
      </w:rPr>
    </w:lvl>
    <w:lvl w:ilvl="5">
      <w:numFmt w:val="bullet"/>
      <w:lvlText w:val="•"/>
      <w:lvlJc w:val="left"/>
      <w:pPr>
        <w:ind w:left="5633" w:hanging="630"/>
      </w:pPr>
      <w:rPr>
        <w:rFonts w:hint="default"/>
        <w:lang w:val="ro-RO" w:eastAsia="en-US" w:bidi="ar-SA"/>
      </w:rPr>
    </w:lvl>
    <w:lvl w:ilvl="6">
      <w:numFmt w:val="bullet"/>
      <w:lvlText w:val="•"/>
      <w:lvlJc w:val="left"/>
      <w:pPr>
        <w:ind w:left="6471" w:hanging="630"/>
      </w:pPr>
      <w:rPr>
        <w:rFonts w:hint="default"/>
        <w:lang w:val="ro-RO" w:eastAsia="en-US" w:bidi="ar-SA"/>
      </w:rPr>
    </w:lvl>
    <w:lvl w:ilvl="7">
      <w:numFmt w:val="bullet"/>
      <w:lvlText w:val="•"/>
      <w:lvlJc w:val="left"/>
      <w:pPr>
        <w:ind w:left="7310" w:hanging="630"/>
      </w:pPr>
      <w:rPr>
        <w:rFonts w:hint="default"/>
        <w:lang w:val="ro-RO" w:eastAsia="en-US" w:bidi="ar-SA"/>
      </w:rPr>
    </w:lvl>
    <w:lvl w:ilvl="8">
      <w:numFmt w:val="bullet"/>
      <w:lvlText w:val="•"/>
      <w:lvlJc w:val="left"/>
      <w:pPr>
        <w:ind w:left="8149" w:hanging="630"/>
      </w:pPr>
      <w:rPr>
        <w:rFonts w:hint="default"/>
        <w:lang w:val="ro-RO" w:eastAsia="en-US" w:bidi="ar-SA"/>
      </w:rPr>
    </w:lvl>
  </w:abstractNum>
  <w:abstractNum w:abstractNumId="1" w15:restartNumberingAfterBreak="0">
    <w:nsid w:val="0F5867D3"/>
    <w:multiLevelType w:val="hybridMultilevel"/>
    <w:tmpl w:val="7CA4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0BF1"/>
    <w:multiLevelType w:val="hybridMultilevel"/>
    <w:tmpl w:val="C632FEE6"/>
    <w:lvl w:ilvl="0" w:tplc="5CD85680">
      <w:start w:val="1"/>
      <w:numFmt w:val="decimal"/>
      <w:lvlText w:val="%1."/>
      <w:lvlJc w:val="left"/>
      <w:pPr>
        <w:ind w:left="-52" w:hanging="360"/>
      </w:pPr>
      <w:rPr>
        <w:b/>
        <w:strike w:val="0"/>
        <w:color w:val="auto"/>
        <w:u w:val="none"/>
        <w:lang w:val="ro-RO"/>
      </w:rPr>
    </w:lvl>
    <w:lvl w:ilvl="1" w:tplc="08190019">
      <w:start w:val="1"/>
      <w:numFmt w:val="lowerLetter"/>
      <w:lvlText w:val="%2."/>
      <w:lvlJc w:val="left"/>
      <w:pPr>
        <w:ind w:left="668" w:hanging="360"/>
      </w:pPr>
    </w:lvl>
    <w:lvl w:ilvl="2" w:tplc="0819001B" w:tentative="1">
      <w:start w:val="1"/>
      <w:numFmt w:val="lowerRoman"/>
      <w:lvlText w:val="%3."/>
      <w:lvlJc w:val="right"/>
      <w:pPr>
        <w:ind w:left="1388" w:hanging="180"/>
      </w:pPr>
    </w:lvl>
    <w:lvl w:ilvl="3" w:tplc="0819000F" w:tentative="1">
      <w:start w:val="1"/>
      <w:numFmt w:val="decimal"/>
      <w:lvlText w:val="%4."/>
      <w:lvlJc w:val="left"/>
      <w:pPr>
        <w:ind w:left="2108" w:hanging="360"/>
      </w:pPr>
    </w:lvl>
    <w:lvl w:ilvl="4" w:tplc="08190019" w:tentative="1">
      <w:start w:val="1"/>
      <w:numFmt w:val="lowerLetter"/>
      <w:lvlText w:val="%5."/>
      <w:lvlJc w:val="left"/>
      <w:pPr>
        <w:ind w:left="2828" w:hanging="360"/>
      </w:pPr>
    </w:lvl>
    <w:lvl w:ilvl="5" w:tplc="0819001B" w:tentative="1">
      <w:start w:val="1"/>
      <w:numFmt w:val="lowerRoman"/>
      <w:lvlText w:val="%6."/>
      <w:lvlJc w:val="right"/>
      <w:pPr>
        <w:ind w:left="3548" w:hanging="180"/>
      </w:pPr>
    </w:lvl>
    <w:lvl w:ilvl="6" w:tplc="0819000F" w:tentative="1">
      <w:start w:val="1"/>
      <w:numFmt w:val="decimal"/>
      <w:lvlText w:val="%7."/>
      <w:lvlJc w:val="left"/>
      <w:pPr>
        <w:ind w:left="4268" w:hanging="360"/>
      </w:pPr>
    </w:lvl>
    <w:lvl w:ilvl="7" w:tplc="08190019" w:tentative="1">
      <w:start w:val="1"/>
      <w:numFmt w:val="lowerLetter"/>
      <w:lvlText w:val="%8."/>
      <w:lvlJc w:val="left"/>
      <w:pPr>
        <w:ind w:left="4988" w:hanging="360"/>
      </w:pPr>
    </w:lvl>
    <w:lvl w:ilvl="8" w:tplc="0819001B" w:tentative="1">
      <w:start w:val="1"/>
      <w:numFmt w:val="lowerRoman"/>
      <w:lvlText w:val="%9."/>
      <w:lvlJc w:val="right"/>
      <w:pPr>
        <w:ind w:left="5708" w:hanging="180"/>
      </w:pPr>
    </w:lvl>
  </w:abstractNum>
  <w:abstractNum w:abstractNumId="3" w15:restartNumberingAfterBreak="0">
    <w:nsid w:val="221E1AEA"/>
    <w:multiLevelType w:val="hybridMultilevel"/>
    <w:tmpl w:val="DC0673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3FA6E76"/>
    <w:multiLevelType w:val="multilevel"/>
    <w:tmpl w:val="3C085BB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9363B46"/>
    <w:multiLevelType w:val="hybridMultilevel"/>
    <w:tmpl w:val="061A6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56653C"/>
    <w:multiLevelType w:val="multilevel"/>
    <w:tmpl w:val="44DAAD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D0D4B"/>
    <w:multiLevelType w:val="hybridMultilevel"/>
    <w:tmpl w:val="B18CDB44"/>
    <w:lvl w:ilvl="0" w:tplc="CFA0C8B0">
      <w:start w:val="7"/>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B80"/>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9" w15:restartNumberingAfterBreak="0">
    <w:nsid w:val="37451171"/>
    <w:multiLevelType w:val="hybridMultilevel"/>
    <w:tmpl w:val="1DF6ED64"/>
    <w:lvl w:ilvl="0" w:tplc="0518AC3A">
      <w:start w:val="29"/>
      <w:numFmt w:val="decimal"/>
      <w:lvlText w:val="%1."/>
      <w:lvlJc w:val="left"/>
      <w:pPr>
        <w:ind w:left="1084" w:hanging="375"/>
      </w:pPr>
      <w:rPr>
        <w:rFonts w:hint="default"/>
        <w:lang w:val="ro-MD"/>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7665ECD"/>
    <w:multiLevelType w:val="hybridMultilevel"/>
    <w:tmpl w:val="933CCE46"/>
    <w:lvl w:ilvl="0" w:tplc="F6E8A5A4">
      <w:start w:val="1"/>
      <w:numFmt w:val="decimal"/>
      <w:lvlText w:val="%1."/>
      <w:lvlJc w:val="left"/>
      <w:pPr>
        <w:ind w:left="720" w:hanging="360"/>
      </w:pPr>
      <w:rPr>
        <w:rFonts w:hint="default"/>
        <w:b w:val="0"/>
      </w:rPr>
    </w:lvl>
    <w:lvl w:ilvl="1" w:tplc="0A141AC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A24FF"/>
    <w:multiLevelType w:val="hybridMultilevel"/>
    <w:tmpl w:val="661842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8D260B6"/>
    <w:multiLevelType w:val="hybridMultilevel"/>
    <w:tmpl w:val="039E3C46"/>
    <w:lvl w:ilvl="0" w:tplc="B81E0E4A">
      <w:start w:val="1"/>
      <w:numFmt w:val="decimal"/>
      <w:lvlText w:val="%1."/>
      <w:lvlJc w:val="left"/>
      <w:pPr>
        <w:ind w:left="100" w:hanging="425"/>
        <w:jc w:val="right"/>
      </w:pPr>
      <w:rPr>
        <w:rFonts w:hint="default"/>
        <w:w w:val="58"/>
        <w:lang w:val="ro-RO" w:eastAsia="en-US" w:bidi="ar-SA"/>
      </w:rPr>
    </w:lvl>
    <w:lvl w:ilvl="1" w:tplc="8C0AE3A4">
      <w:numFmt w:val="bullet"/>
      <w:lvlText w:val="•"/>
      <w:lvlJc w:val="left"/>
      <w:pPr>
        <w:ind w:left="1072" w:hanging="425"/>
      </w:pPr>
      <w:rPr>
        <w:rFonts w:hint="default"/>
        <w:lang w:val="ro-RO" w:eastAsia="en-US" w:bidi="ar-SA"/>
      </w:rPr>
    </w:lvl>
    <w:lvl w:ilvl="2" w:tplc="C0668E28">
      <w:numFmt w:val="bullet"/>
      <w:lvlText w:val="•"/>
      <w:lvlJc w:val="left"/>
      <w:pPr>
        <w:ind w:left="2045" w:hanging="425"/>
      </w:pPr>
      <w:rPr>
        <w:rFonts w:hint="default"/>
        <w:lang w:val="ro-RO" w:eastAsia="en-US" w:bidi="ar-SA"/>
      </w:rPr>
    </w:lvl>
    <w:lvl w:ilvl="3" w:tplc="1876DDF8">
      <w:numFmt w:val="bullet"/>
      <w:lvlText w:val="•"/>
      <w:lvlJc w:val="left"/>
      <w:pPr>
        <w:ind w:left="3017" w:hanging="425"/>
      </w:pPr>
      <w:rPr>
        <w:rFonts w:hint="default"/>
        <w:lang w:val="ro-RO" w:eastAsia="en-US" w:bidi="ar-SA"/>
      </w:rPr>
    </w:lvl>
    <w:lvl w:ilvl="4" w:tplc="28907636">
      <w:numFmt w:val="bullet"/>
      <w:lvlText w:val="•"/>
      <w:lvlJc w:val="left"/>
      <w:pPr>
        <w:ind w:left="3990" w:hanging="425"/>
      </w:pPr>
      <w:rPr>
        <w:rFonts w:hint="default"/>
        <w:lang w:val="ro-RO" w:eastAsia="en-US" w:bidi="ar-SA"/>
      </w:rPr>
    </w:lvl>
    <w:lvl w:ilvl="5" w:tplc="547ED06C">
      <w:numFmt w:val="bullet"/>
      <w:lvlText w:val="•"/>
      <w:lvlJc w:val="left"/>
      <w:pPr>
        <w:ind w:left="4963" w:hanging="425"/>
      </w:pPr>
      <w:rPr>
        <w:rFonts w:hint="default"/>
        <w:lang w:val="ro-RO" w:eastAsia="en-US" w:bidi="ar-SA"/>
      </w:rPr>
    </w:lvl>
    <w:lvl w:ilvl="6" w:tplc="6F04757C">
      <w:numFmt w:val="bullet"/>
      <w:lvlText w:val="•"/>
      <w:lvlJc w:val="left"/>
      <w:pPr>
        <w:ind w:left="5935" w:hanging="425"/>
      </w:pPr>
      <w:rPr>
        <w:rFonts w:hint="default"/>
        <w:lang w:val="ro-RO" w:eastAsia="en-US" w:bidi="ar-SA"/>
      </w:rPr>
    </w:lvl>
    <w:lvl w:ilvl="7" w:tplc="ABAC6A1E">
      <w:numFmt w:val="bullet"/>
      <w:lvlText w:val="•"/>
      <w:lvlJc w:val="left"/>
      <w:pPr>
        <w:ind w:left="6908" w:hanging="425"/>
      </w:pPr>
      <w:rPr>
        <w:rFonts w:hint="default"/>
        <w:lang w:val="ro-RO" w:eastAsia="en-US" w:bidi="ar-SA"/>
      </w:rPr>
    </w:lvl>
    <w:lvl w:ilvl="8" w:tplc="6EBA7766">
      <w:numFmt w:val="bullet"/>
      <w:lvlText w:val="•"/>
      <w:lvlJc w:val="left"/>
      <w:pPr>
        <w:ind w:left="7881" w:hanging="425"/>
      </w:pPr>
      <w:rPr>
        <w:rFonts w:hint="default"/>
        <w:lang w:val="ro-RO" w:eastAsia="en-US" w:bidi="ar-SA"/>
      </w:rPr>
    </w:lvl>
  </w:abstractNum>
  <w:abstractNum w:abstractNumId="13" w15:restartNumberingAfterBreak="0">
    <w:nsid w:val="4A667628"/>
    <w:multiLevelType w:val="multilevel"/>
    <w:tmpl w:val="964085B6"/>
    <w:lvl w:ilvl="0">
      <w:start w:val="1"/>
      <w:numFmt w:val="decimal"/>
      <w:lvlText w:val="%1."/>
      <w:lvlJc w:val="left"/>
      <w:pPr>
        <w:ind w:left="644" w:hanging="360"/>
      </w:pPr>
      <w:rPr>
        <w:b w:val="0"/>
      </w:rPr>
    </w:lvl>
    <w:lvl w:ilvl="1">
      <w:start w:val="1"/>
      <w:numFmt w:val="decimal"/>
      <w:isLgl/>
      <w:lvlText w:val="%1.%2."/>
      <w:lvlJc w:val="left"/>
      <w:pPr>
        <w:ind w:left="2062"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4" w15:restartNumberingAfterBreak="0">
    <w:nsid w:val="4C9374DE"/>
    <w:multiLevelType w:val="hybridMultilevel"/>
    <w:tmpl w:val="293E84FA"/>
    <w:lvl w:ilvl="0" w:tplc="1B88814E">
      <w:start w:val="28"/>
      <w:numFmt w:val="decimal"/>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FFF3587"/>
    <w:multiLevelType w:val="hybridMultilevel"/>
    <w:tmpl w:val="8D78C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A30333"/>
    <w:multiLevelType w:val="hybridMultilevel"/>
    <w:tmpl w:val="E9DE91FE"/>
    <w:lvl w:ilvl="0" w:tplc="2020BBF2">
      <w:start w:val="1"/>
      <w:numFmt w:val="decimal"/>
      <w:lvlText w:val="%1."/>
      <w:lvlJc w:val="left"/>
      <w:pPr>
        <w:ind w:left="100" w:hanging="425"/>
      </w:pPr>
      <w:rPr>
        <w:rFonts w:ascii="Times New Roman" w:eastAsia="Times New Roman" w:hAnsi="Times New Roman" w:cs="Times New Roman" w:hint="default"/>
        <w:w w:val="59"/>
        <w:sz w:val="28"/>
        <w:szCs w:val="28"/>
        <w:lang w:val="ro-RO" w:eastAsia="en-US" w:bidi="ar-SA"/>
      </w:rPr>
    </w:lvl>
    <w:lvl w:ilvl="1" w:tplc="B7666FDA">
      <w:numFmt w:val="bullet"/>
      <w:lvlText w:val="•"/>
      <w:lvlJc w:val="left"/>
      <w:pPr>
        <w:ind w:left="1072" w:hanging="425"/>
      </w:pPr>
      <w:rPr>
        <w:rFonts w:hint="default"/>
        <w:lang w:val="ro-RO" w:eastAsia="en-US" w:bidi="ar-SA"/>
      </w:rPr>
    </w:lvl>
    <w:lvl w:ilvl="2" w:tplc="9858F3D0">
      <w:numFmt w:val="bullet"/>
      <w:lvlText w:val="•"/>
      <w:lvlJc w:val="left"/>
      <w:pPr>
        <w:ind w:left="2045" w:hanging="425"/>
      </w:pPr>
      <w:rPr>
        <w:rFonts w:hint="default"/>
        <w:lang w:val="ro-RO" w:eastAsia="en-US" w:bidi="ar-SA"/>
      </w:rPr>
    </w:lvl>
    <w:lvl w:ilvl="3" w:tplc="227C5AC2">
      <w:numFmt w:val="bullet"/>
      <w:lvlText w:val="•"/>
      <w:lvlJc w:val="left"/>
      <w:pPr>
        <w:ind w:left="3017" w:hanging="425"/>
      </w:pPr>
      <w:rPr>
        <w:rFonts w:hint="default"/>
        <w:lang w:val="ro-RO" w:eastAsia="en-US" w:bidi="ar-SA"/>
      </w:rPr>
    </w:lvl>
    <w:lvl w:ilvl="4" w:tplc="31365C3A">
      <w:numFmt w:val="bullet"/>
      <w:lvlText w:val="•"/>
      <w:lvlJc w:val="left"/>
      <w:pPr>
        <w:ind w:left="3990" w:hanging="425"/>
      </w:pPr>
      <w:rPr>
        <w:rFonts w:hint="default"/>
        <w:lang w:val="ro-RO" w:eastAsia="en-US" w:bidi="ar-SA"/>
      </w:rPr>
    </w:lvl>
    <w:lvl w:ilvl="5" w:tplc="A9C6A29E">
      <w:numFmt w:val="bullet"/>
      <w:lvlText w:val="•"/>
      <w:lvlJc w:val="left"/>
      <w:pPr>
        <w:ind w:left="4963" w:hanging="425"/>
      </w:pPr>
      <w:rPr>
        <w:rFonts w:hint="default"/>
        <w:lang w:val="ro-RO" w:eastAsia="en-US" w:bidi="ar-SA"/>
      </w:rPr>
    </w:lvl>
    <w:lvl w:ilvl="6" w:tplc="32100AC6">
      <w:numFmt w:val="bullet"/>
      <w:lvlText w:val="•"/>
      <w:lvlJc w:val="left"/>
      <w:pPr>
        <w:ind w:left="5935" w:hanging="425"/>
      </w:pPr>
      <w:rPr>
        <w:rFonts w:hint="default"/>
        <w:lang w:val="ro-RO" w:eastAsia="en-US" w:bidi="ar-SA"/>
      </w:rPr>
    </w:lvl>
    <w:lvl w:ilvl="7" w:tplc="B1300EA0">
      <w:numFmt w:val="bullet"/>
      <w:lvlText w:val="•"/>
      <w:lvlJc w:val="left"/>
      <w:pPr>
        <w:ind w:left="6908" w:hanging="425"/>
      </w:pPr>
      <w:rPr>
        <w:rFonts w:hint="default"/>
        <w:lang w:val="ro-RO" w:eastAsia="en-US" w:bidi="ar-SA"/>
      </w:rPr>
    </w:lvl>
    <w:lvl w:ilvl="8" w:tplc="696486FA">
      <w:numFmt w:val="bullet"/>
      <w:lvlText w:val="•"/>
      <w:lvlJc w:val="left"/>
      <w:pPr>
        <w:ind w:left="7881" w:hanging="425"/>
      </w:pPr>
      <w:rPr>
        <w:rFonts w:hint="default"/>
        <w:lang w:val="ro-RO" w:eastAsia="en-US" w:bidi="ar-SA"/>
      </w:rPr>
    </w:lvl>
  </w:abstractNum>
  <w:abstractNum w:abstractNumId="17" w15:restartNumberingAfterBreak="0">
    <w:nsid w:val="579D766D"/>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18" w15:restartNumberingAfterBreak="0">
    <w:nsid w:val="5B953374"/>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19" w15:restartNumberingAfterBreak="0">
    <w:nsid w:val="5BC9749A"/>
    <w:multiLevelType w:val="hybridMultilevel"/>
    <w:tmpl w:val="5D1C8276"/>
    <w:lvl w:ilvl="0" w:tplc="3866FCD0">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0" w15:restartNumberingAfterBreak="0">
    <w:nsid w:val="5CAC0146"/>
    <w:multiLevelType w:val="multilevel"/>
    <w:tmpl w:val="3FC03656"/>
    <w:lvl w:ilvl="0">
      <w:start w:val="9"/>
      <w:numFmt w:val="decimal"/>
      <w:lvlText w:val="%1"/>
      <w:lvlJc w:val="left"/>
      <w:pPr>
        <w:ind w:left="1299" w:hanging="490"/>
      </w:pPr>
      <w:rPr>
        <w:rFonts w:hint="default"/>
        <w:lang w:val="ro-RO" w:eastAsia="en-US" w:bidi="ar-SA"/>
      </w:rPr>
    </w:lvl>
    <w:lvl w:ilvl="1">
      <w:start w:val="1"/>
      <w:numFmt w:val="decimal"/>
      <w:lvlText w:val="%1.%2."/>
      <w:lvlJc w:val="left"/>
      <w:pPr>
        <w:ind w:left="1299" w:hanging="490"/>
      </w:pPr>
      <w:rPr>
        <w:rFonts w:ascii="Times New Roman" w:eastAsia="Times New Roman" w:hAnsi="Times New Roman" w:cs="Times New Roman" w:hint="default"/>
        <w:w w:val="99"/>
        <w:sz w:val="28"/>
        <w:szCs w:val="28"/>
        <w:lang w:val="ro-RO" w:eastAsia="en-US" w:bidi="ar-SA"/>
      </w:rPr>
    </w:lvl>
    <w:lvl w:ilvl="2">
      <w:numFmt w:val="bullet"/>
      <w:lvlText w:val="•"/>
      <w:lvlJc w:val="left"/>
      <w:pPr>
        <w:ind w:left="3005" w:hanging="490"/>
      </w:pPr>
      <w:rPr>
        <w:rFonts w:hint="default"/>
        <w:lang w:val="ro-RO" w:eastAsia="en-US" w:bidi="ar-SA"/>
      </w:rPr>
    </w:lvl>
    <w:lvl w:ilvl="3">
      <w:numFmt w:val="bullet"/>
      <w:lvlText w:val="•"/>
      <w:lvlJc w:val="left"/>
      <w:pPr>
        <w:ind w:left="3857" w:hanging="490"/>
      </w:pPr>
      <w:rPr>
        <w:rFonts w:hint="default"/>
        <w:lang w:val="ro-RO" w:eastAsia="en-US" w:bidi="ar-SA"/>
      </w:rPr>
    </w:lvl>
    <w:lvl w:ilvl="4">
      <w:numFmt w:val="bullet"/>
      <w:lvlText w:val="•"/>
      <w:lvlJc w:val="left"/>
      <w:pPr>
        <w:ind w:left="4710" w:hanging="490"/>
      </w:pPr>
      <w:rPr>
        <w:rFonts w:hint="default"/>
        <w:lang w:val="ro-RO" w:eastAsia="en-US" w:bidi="ar-SA"/>
      </w:rPr>
    </w:lvl>
    <w:lvl w:ilvl="5">
      <w:numFmt w:val="bullet"/>
      <w:lvlText w:val="•"/>
      <w:lvlJc w:val="left"/>
      <w:pPr>
        <w:ind w:left="5563" w:hanging="490"/>
      </w:pPr>
      <w:rPr>
        <w:rFonts w:hint="default"/>
        <w:lang w:val="ro-RO" w:eastAsia="en-US" w:bidi="ar-SA"/>
      </w:rPr>
    </w:lvl>
    <w:lvl w:ilvl="6">
      <w:numFmt w:val="bullet"/>
      <w:lvlText w:val="•"/>
      <w:lvlJc w:val="left"/>
      <w:pPr>
        <w:ind w:left="6415" w:hanging="490"/>
      </w:pPr>
      <w:rPr>
        <w:rFonts w:hint="default"/>
        <w:lang w:val="ro-RO" w:eastAsia="en-US" w:bidi="ar-SA"/>
      </w:rPr>
    </w:lvl>
    <w:lvl w:ilvl="7">
      <w:numFmt w:val="bullet"/>
      <w:lvlText w:val="•"/>
      <w:lvlJc w:val="left"/>
      <w:pPr>
        <w:ind w:left="7268" w:hanging="490"/>
      </w:pPr>
      <w:rPr>
        <w:rFonts w:hint="default"/>
        <w:lang w:val="ro-RO" w:eastAsia="en-US" w:bidi="ar-SA"/>
      </w:rPr>
    </w:lvl>
    <w:lvl w:ilvl="8">
      <w:numFmt w:val="bullet"/>
      <w:lvlText w:val="•"/>
      <w:lvlJc w:val="left"/>
      <w:pPr>
        <w:ind w:left="8121" w:hanging="490"/>
      </w:pPr>
      <w:rPr>
        <w:rFonts w:hint="default"/>
        <w:lang w:val="ro-RO" w:eastAsia="en-US" w:bidi="ar-SA"/>
      </w:rPr>
    </w:lvl>
  </w:abstractNum>
  <w:abstractNum w:abstractNumId="21" w15:restartNumberingAfterBreak="0">
    <w:nsid w:val="5D361A67"/>
    <w:multiLevelType w:val="hybridMultilevel"/>
    <w:tmpl w:val="B10E008C"/>
    <w:lvl w:ilvl="0" w:tplc="5D528A68">
      <w:start w:val="3"/>
      <w:numFmt w:val="bullet"/>
      <w:lvlText w:val="-"/>
      <w:lvlJc w:val="left"/>
      <w:pPr>
        <w:ind w:left="720" w:hanging="360"/>
      </w:pPr>
      <w:rPr>
        <w:rFonts w:ascii="Calibri" w:eastAsiaTheme="minorEastAsia"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444119"/>
    <w:multiLevelType w:val="hybridMultilevel"/>
    <w:tmpl w:val="FF9EE48E"/>
    <w:lvl w:ilvl="0" w:tplc="629C785C">
      <w:start w:val="3"/>
      <w:numFmt w:val="bullet"/>
      <w:lvlText w:val="-"/>
      <w:lvlJc w:val="left"/>
      <w:pPr>
        <w:ind w:left="420" w:hanging="360"/>
      </w:pPr>
      <w:rPr>
        <w:rFonts w:ascii="Calibri" w:eastAsiaTheme="minorEastAsia"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60574290"/>
    <w:multiLevelType w:val="hybridMultilevel"/>
    <w:tmpl w:val="3FAAF172"/>
    <w:lvl w:ilvl="0" w:tplc="6180FA46">
      <w:start w:val="1"/>
      <w:numFmt w:val="decimal"/>
      <w:lvlText w:val="%1)"/>
      <w:lvlJc w:val="left"/>
      <w:pPr>
        <w:ind w:left="308" w:hanging="360"/>
      </w:pPr>
      <w:rPr>
        <w:rFonts w:eastAsia="Calibri" w:hint="default"/>
        <w:sz w:val="28"/>
        <w:szCs w:val="28"/>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4" w15:restartNumberingAfterBreak="0">
    <w:nsid w:val="642C486A"/>
    <w:multiLevelType w:val="hybridMultilevel"/>
    <w:tmpl w:val="078025B8"/>
    <w:lvl w:ilvl="0" w:tplc="7AFC97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6C164A"/>
    <w:multiLevelType w:val="hybridMultilevel"/>
    <w:tmpl w:val="0BB814F4"/>
    <w:lvl w:ilvl="0" w:tplc="81121C6E">
      <w:start w:val="25"/>
      <w:numFmt w:val="bullet"/>
      <w:lvlText w:val="-"/>
      <w:lvlJc w:val="left"/>
      <w:pPr>
        <w:ind w:left="729" w:hanging="360"/>
      </w:pPr>
      <w:rPr>
        <w:rFonts w:ascii="Times New Roman" w:eastAsia="Times New Roman" w:hAnsi="Times New Roman" w:cs="Times New Roman"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6" w15:restartNumberingAfterBreak="0">
    <w:nsid w:val="6D1758D8"/>
    <w:multiLevelType w:val="multilevel"/>
    <w:tmpl w:val="F932B42E"/>
    <w:lvl w:ilvl="0">
      <w:start w:val="9"/>
      <w:numFmt w:val="decimal"/>
      <w:lvlText w:val="%1"/>
      <w:lvlJc w:val="left"/>
      <w:pPr>
        <w:ind w:left="100" w:hanging="536"/>
      </w:pPr>
      <w:rPr>
        <w:rFonts w:hint="default"/>
        <w:lang w:val="ro-RO" w:eastAsia="en-US" w:bidi="ar-SA"/>
      </w:rPr>
    </w:lvl>
    <w:lvl w:ilvl="1">
      <w:start w:val="5"/>
      <w:numFmt w:val="decimal"/>
      <w:lvlText w:val="%1.%2."/>
      <w:lvlJc w:val="left"/>
      <w:pPr>
        <w:ind w:left="100" w:hanging="536"/>
      </w:pPr>
      <w:rPr>
        <w:rFonts w:ascii="Times New Roman" w:eastAsia="Times New Roman" w:hAnsi="Times New Roman" w:cs="Times New Roman" w:hint="default"/>
        <w:w w:val="99"/>
        <w:sz w:val="28"/>
        <w:szCs w:val="28"/>
        <w:lang w:val="ro-RO" w:eastAsia="en-US" w:bidi="ar-SA"/>
      </w:rPr>
    </w:lvl>
    <w:lvl w:ilvl="2">
      <w:numFmt w:val="bullet"/>
      <w:lvlText w:val="•"/>
      <w:lvlJc w:val="left"/>
      <w:pPr>
        <w:ind w:left="2045" w:hanging="536"/>
      </w:pPr>
      <w:rPr>
        <w:rFonts w:hint="default"/>
        <w:lang w:val="ro-RO" w:eastAsia="en-US" w:bidi="ar-SA"/>
      </w:rPr>
    </w:lvl>
    <w:lvl w:ilvl="3">
      <w:numFmt w:val="bullet"/>
      <w:lvlText w:val="•"/>
      <w:lvlJc w:val="left"/>
      <w:pPr>
        <w:ind w:left="3017" w:hanging="536"/>
      </w:pPr>
      <w:rPr>
        <w:rFonts w:hint="default"/>
        <w:lang w:val="ro-RO" w:eastAsia="en-US" w:bidi="ar-SA"/>
      </w:rPr>
    </w:lvl>
    <w:lvl w:ilvl="4">
      <w:numFmt w:val="bullet"/>
      <w:lvlText w:val="•"/>
      <w:lvlJc w:val="left"/>
      <w:pPr>
        <w:ind w:left="3990" w:hanging="536"/>
      </w:pPr>
      <w:rPr>
        <w:rFonts w:hint="default"/>
        <w:lang w:val="ro-RO" w:eastAsia="en-US" w:bidi="ar-SA"/>
      </w:rPr>
    </w:lvl>
    <w:lvl w:ilvl="5">
      <w:numFmt w:val="bullet"/>
      <w:lvlText w:val="•"/>
      <w:lvlJc w:val="left"/>
      <w:pPr>
        <w:ind w:left="4963" w:hanging="536"/>
      </w:pPr>
      <w:rPr>
        <w:rFonts w:hint="default"/>
        <w:lang w:val="ro-RO" w:eastAsia="en-US" w:bidi="ar-SA"/>
      </w:rPr>
    </w:lvl>
    <w:lvl w:ilvl="6">
      <w:numFmt w:val="bullet"/>
      <w:lvlText w:val="•"/>
      <w:lvlJc w:val="left"/>
      <w:pPr>
        <w:ind w:left="5935" w:hanging="536"/>
      </w:pPr>
      <w:rPr>
        <w:rFonts w:hint="default"/>
        <w:lang w:val="ro-RO" w:eastAsia="en-US" w:bidi="ar-SA"/>
      </w:rPr>
    </w:lvl>
    <w:lvl w:ilvl="7">
      <w:numFmt w:val="bullet"/>
      <w:lvlText w:val="•"/>
      <w:lvlJc w:val="left"/>
      <w:pPr>
        <w:ind w:left="6908" w:hanging="536"/>
      </w:pPr>
      <w:rPr>
        <w:rFonts w:hint="default"/>
        <w:lang w:val="ro-RO" w:eastAsia="en-US" w:bidi="ar-SA"/>
      </w:rPr>
    </w:lvl>
    <w:lvl w:ilvl="8">
      <w:numFmt w:val="bullet"/>
      <w:lvlText w:val="•"/>
      <w:lvlJc w:val="left"/>
      <w:pPr>
        <w:ind w:left="7881" w:hanging="536"/>
      </w:pPr>
      <w:rPr>
        <w:rFonts w:hint="default"/>
        <w:lang w:val="ro-RO" w:eastAsia="en-US" w:bidi="ar-SA"/>
      </w:rPr>
    </w:lvl>
  </w:abstractNum>
  <w:abstractNum w:abstractNumId="27" w15:restartNumberingAfterBreak="0">
    <w:nsid w:val="6E8362E1"/>
    <w:multiLevelType w:val="multilevel"/>
    <w:tmpl w:val="F782C0C2"/>
    <w:lvl w:ilvl="0">
      <w:start w:val="12"/>
      <w:numFmt w:val="decimal"/>
      <w:lvlText w:val="%1"/>
      <w:lvlJc w:val="left"/>
      <w:pPr>
        <w:ind w:left="1440" w:hanging="631"/>
      </w:pPr>
      <w:rPr>
        <w:rFonts w:hint="default"/>
        <w:lang w:val="ro-RO" w:eastAsia="en-US" w:bidi="ar-SA"/>
      </w:rPr>
    </w:lvl>
    <w:lvl w:ilvl="1">
      <w:start w:val="7"/>
      <w:numFmt w:val="decimal"/>
      <w:lvlText w:val="%1.%2."/>
      <w:lvlJc w:val="left"/>
      <w:pPr>
        <w:ind w:left="1440" w:hanging="631"/>
      </w:pPr>
      <w:rPr>
        <w:rFonts w:ascii="Times New Roman" w:eastAsia="Times New Roman" w:hAnsi="Times New Roman" w:cs="Times New Roman" w:hint="default"/>
        <w:spacing w:val="-1"/>
        <w:w w:val="99"/>
        <w:sz w:val="28"/>
        <w:szCs w:val="28"/>
        <w:lang w:val="ro-RO" w:eastAsia="en-US" w:bidi="ar-SA"/>
      </w:rPr>
    </w:lvl>
    <w:lvl w:ilvl="2">
      <w:numFmt w:val="bullet"/>
      <w:lvlText w:val="•"/>
      <w:lvlJc w:val="left"/>
      <w:pPr>
        <w:ind w:left="3117" w:hanging="631"/>
      </w:pPr>
      <w:rPr>
        <w:rFonts w:hint="default"/>
        <w:lang w:val="ro-RO" w:eastAsia="en-US" w:bidi="ar-SA"/>
      </w:rPr>
    </w:lvl>
    <w:lvl w:ilvl="3">
      <w:numFmt w:val="bullet"/>
      <w:lvlText w:val="•"/>
      <w:lvlJc w:val="left"/>
      <w:pPr>
        <w:ind w:left="3955" w:hanging="631"/>
      </w:pPr>
      <w:rPr>
        <w:rFonts w:hint="default"/>
        <w:lang w:val="ro-RO" w:eastAsia="en-US" w:bidi="ar-SA"/>
      </w:rPr>
    </w:lvl>
    <w:lvl w:ilvl="4">
      <w:numFmt w:val="bullet"/>
      <w:lvlText w:val="•"/>
      <w:lvlJc w:val="left"/>
      <w:pPr>
        <w:ind w:left="4794" w:hanging="631"/>
      </w:pPr>
      <w:rPr>
        <w:rFonts w:hint="default"/>
        <w:lang w:val="ro-RO" w:eastAsia="en-US" w:bidi="ar-SA"/>
      </w:rPr>
    </w:lvl>
    <w:lvl w:ilvl="5">
      <w:numFmt w:val="bullet"/>
      <w:lvlText w:val="•"/>
      <w:lvlJc w:val="left"/>
      <w:pPr>
        <w:ind w:left="5633" w:hanging="631"/>
      </w:pPr>
      <w:rPr>
        <w:rFonts w:hint="default"/>
        <w:lang w:val="ro-RO" w:eastAsia="en-US" w:bidi="ar-SA"/>
      </w:rPr>
    </w:lvl>
    <w:lvl w:ilvl="6">
      <w:numFmt w:val="bullet"/>
      <w:lvlText w:val="•"/>
      <w:lvlJc w:val="left"/>
      <w:pPr>
        <w:ind w:left="6471" w:hanging="631"/>
      </w:pPr>
      <w:rPr>
        <w:rFonts w:hint="default"/>
        <w:lang w:val="ro-RO" w:eastAsia="en-US" w:bidi="ar-SA"/>
      </w:rPr>
    </w:lvl>
    <w:lvl w:ilvl="7">
      <w:numFmt w:val="bullet"/>
      <w:lvlText w:val="•"/>
      <w:lvlJc w:val="left"/>
      <w:pPr>
        <w:ind w:left="7310" w:hanging="631"/>
      </w:pPr>
      <w:rPr>
        <w:rFonts w:hint="default"/>
        <w:lang w:val="ro-RO" w:eastAsia="en-US" w:bidi="ar-SA"/>
      </w:rPr>
    </w:lvl>
    <w:lvl w:ilvl="8">
      <w:numFmt w:val="bullet"/>
      <w:lvlText w:val="•"/>
      <w:lvlJc w:val="left"/>
      <w:pPr>
        <w:ind w:left="8149" w:hanging="631"/>
      </w:pPr>
      <w:rPr>
        <w:rFonts w:hint="default"/>
        <w:lang w:val="ro-RO" w:eastAsia="en-US" w:bidi="ar-SA"/>
      </w:rPr>
    </w:lvl>
  </w:abstractNum>
  <w:abstractNum w:abstractNumId="28" w15:restartNumberingAfterBreak="0">
    <w:nsid w:val="706E718B"/>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29" w15:restartNumberingAfterBreak="0">
    <w:nsid w:val="795A4517"/>
    <w:multiLevelType w:val="hybridMultilevel"/>
    <w:tmpl w:val="8A5460BC"/>
    <w:lvl w:ilvl="0" w:tplc="0A141AC2">
      <w:start w:val="1"/>
      <w:numFmt w:val="bullet"/>
      <w:lvlText w:val=""/>
      <w:lvlJc w:val="left"/>
      <w:pPr>
        <w:ind w:left="2563" w:hanging="360"/>
      </w:pPr>
      <w:rPr>
        <w:rFonts w:ascii="Symbol" w:hAnsi="Symbol"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30" w15:restartNumberingAfterBreak="0">
    <w:nsid w:val="7D684079"/>
    <w:multiLevelType w:val="hybridMultilevel"/>
    <w:tmpl w:val="E5BAA5C8"/>
    <w:lvl w:ilvl="0" w:tplc="54B40C1C">
      <w:start w:val="1"/>
      <w:numFmt w:val="decimal"/>
      <w:lvlText w:val="%1)"/>
      <w:lvlJc w:val="left"/>
      <w:pPr>
        <w:ind w:left="308" w:hanging="360"/>
      </w:pPr>
      <w:rPr>
        <w:rFonts w:hint="default"/>
        <w:color w:val="auto"/>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abstractNum w:abstractNumId="31" w15:restartNumberingAfterBreak="0">
    <w:nsid w:val="7E2C2118"/>
    <w:multiLevelType w:val="multilevel"/>
    <w:tmpl w:val="923210C4"/>
    <w:lvl w:ilvl="0">
      <w:start w:val="14"/>
      <w:numFmt w:val="decimal"/>
      <w:lvlText w:val="%1"/>
      <w:lvlJc w:val="left"/>
      <w:pPr>
        <w:ind w:left="100" w:hanging="624"/>
      </w:pPr>
      <w:rPr>
        <w:rFonts w:hint="default"/>
        <w:lang w:val="ro-RO" w:eastAsia="en-US" w:bidi="ar-SA"/>
      </w:rPr>
    </w:lvl>
    <w:lvl w:ilvl="1">
      <w:start w:val="1"/>
      <w:numFmt w:val="decimal"/>
      <w:lvlText w:val="%1.%2."/>
      <w:lvlJc w:val="left"/>
      <w:pPr>
        <w:ind w:left="100" w:hanging="624"/>
      </w:pPr>
      <w:rPr>
        <w:rFonts w:ascii="Times New Roman" w:eastAsia="Times New Roman" w:hAnsi="Times New Roman" w:cs="Times New Roman" w:hint="default"/>
        <w:w w:val="99"/>
        <w:sz w:val="28"/>
        <w:szCs w:val="28"/>
        <w:lang w:val="ro-RO" w:eastAsia="en-US" w:bidi="ar-SA"/>
      </w:rPr>
    </w:lvl>
    <w:lvl w:ilvl="2">
      <w:numFmt w:val="bullet"/>
      <w:lvlText w:val="•"/>
      <w:lvlJc w:val="left"/>
      <w:pPr>
        <w:ind w:left="2045" w:hanging="624"/>
      </w:pPr>
      <w:rPr>
        <w:rFonts w:hint="default"/>
        <w:lang w:val="ro-RO" w:eastAsia="en-US" w:bidi="ar-SA"/>
      </w:rPr>
    </w:lvl>
    <w:lvl w:ilvl="3">
      <w:numFmt w:val="bullet"/>
      <w:lvlText w:val="•"/>
      <w:lvlJc w:val="left"/>
      <w:pPr>
        <w:ind w:left="3017" w:hanging="624"/>
      </w:pPr>
      <w:rPr>
        <w:rFonts w:hint="default"/>
        <w:lang w:val="ro-RO" w:eastAsia="en-US" w:bidi="ar-SA"/>
      </w:rPr>
    </w:lvl>
    <w:lvl w:ilvl="4">
      <w:numFmt w:val="bullet"/>
      <w:lvlText w:val="•"/>
      <w:lvlJc w:val="left"/>
      <w:pPr>
        <w:ind w:left="3990" w:hanging="624"/>
      </w:pPr>
      <w:rPr>
        <w:rFonts w:hint="default"/>
        <w:lang w:val="ro-RO" w:eastAsia="en-US" w:bidi="ar-SA"/>
      </w:rPr>
    </w:lvl>
    <w:lvl w:ilvl="5">
      <w:numFmt w:val="bullet"/>
      <w:lvlText w:val="•"/>
      <w:lvlJc w:val="left"/>
      <w:pPr>
        <w:ind w:left="4963" w:hanging="624"/>
      </w:pPr>
      <w:rPr>
        <w:rFonts w:hint="default"/>
        <w:lang w:val="ro-RO" w:eastAsia="en-US" w:bidi="ar-SA"/>
      </w:rPr>
    </w:lvl>
    <w:lvl w:ilvl="6">
      <w:numFmt w:val="bullet"/>
      <w:lvlText w:val="•"/>
      <w:lvlJc w:val="left"/>
      <w:pPr>
        <w:ind w:left="5935" w:hanging="624"/>
      </w:pPr>
      <w:rPr>
        <w:rFonts w:hint="default"/>
        <w:lang w:val="ro-RO" w:eastAsia="en-US" w:bidi="ar-SA"/>
      </w:rPr>
    </w:lvl>
    <w:lvl w:ilvl="7">
      <w:numFmt w:val="bullet"/>
      <w:lvlText w:val="•"/>
      <w:lvlJc w:val="left"/>
      <w:pPr>
        <w:ind w:left="6908" w:hanging="624"/>
      </w:pPr>
      <w:rPr>
        <w:rFonts w:hint="default"/>
        <w:lang w:val="ro-RO" w:eastAsia="en-US" w:bidi="ar-SA"/>
      </w:rPr>
    </w:lvl>
    <w:lvl w:ilvl="8">
      <w:numFmt w:val="bullet"/>
      <w:lvlText w:val="•"/>
      <w:lvlJc w:val="left"/>
      <w:pPr>
        <w:ind w:left="7881" w:hanging="624"/>
      </w:pPr>
      <w:rPr>
        <w:rFonts w:hint="default"/>
        <w:lang w:val="ro-RO" w:eastAsia="en-US" w:bidi="ar-SA"/>
      </w:rPr>
    </w:lvl>
  </w:abstractNum>
  <w:num w:numId="1">
    <w:abstractNumId w:val="16"/>
  </w:num>
  <w:num w:numId="2">
    <w:abstractNumId w:val="12"/>
  </w:num>
  <w:num w:numId="3">
    <w:abstractNumId w:val="0"/>
  </w:num>
  <w:num w:numId="4">
    <w:abstractNumId w:val="26"/>
  </w:num>
  <w:num w:numId="5">
    <w:abstractNumId w:val="20"/>
  </w:num>
  <w:num w:numId="6">
    <w:abstractNumId w:val="31"/>
  </w:num>
  <w:num w:numId="7">
    <w:abstractNumId w:val="27"/>
  </w:num>
  <w:num w:numId="8">
    <w:abstractNumId w:val="28"/>
  </w:num>
  <w:num w:numId="9">
    <w:abstractNumId w:val="13"/>
  </w:num>
  <w:num w:numId="10">
    <w:abstractNumId w:val="24"/>
  </w:num>
  <w:num w:numId="11">
    <w:abstractNumId w:val="6"/>
  </w:num>
  <w:num w:numId="12">
    <w:abstractNumId w:val="10"/>
  </w:num>
  <w:num w:numId="13">
    <w:abstractNumId w:val="29"/>
  </w:num>
  <w:num w:numId="14">
    <w:abstractNumId w:val="5"/>
  </w:num>
  <w:num w:numId="15">
    <w:abstractNumId w:val="11"/>
  </w:num>
  <w:num w:numId="16">
    <w:abstractNumId w:val="8"/>
  </w:num>
  <w:num w:numId="17">
    <w:abstractNumId w:val="4"/>
  </w:num>
  <w:num w:numId="18">
    <w:abstractNumId w:val="17"/>
  </w:num>
  <w:num w:numId="19">
    <w:abstractNumId w:val="18"/>
  </w:num>
  <w:num w:numId="20">
    <w:abstractNumId w:val="25"/>
  </w:num>
  <w:num w:numId="21">
    <w:abstractNumId w:val="15"/>
  </w:num>
  <w:num w:numId="22">
    <w:abstractNumId w:val="3"/>
  </w:num>
  <w:num w:numId="2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num>
  <w:num w:numId="25">
    <w:abstractNumId w:val="1"/>
  </w:num>
  <w:num w:numId="26">
    <w:abstractNumId w:val="9"/>
  </w:num>
  <w:num w:numId="27">
    <w:abstractNumId w:val="2"/>
  </w:num>
  <w:num w:numId="28">
    <w:abstractNumId w:val="30"/>
  </w:num>
  <w:num w:numId="29">
    <w:abstractNumId w:val="23"/>
  </w:num>
  <w:num w:numId="30">
    <w:abstractNumId w:val="7"/>
  </w:num>
  <w:num w:numId="31">
    <w:abstractNumId w:val="21"/>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FC"/>
    <w:rsid w:val="00005FA5"/>
    <w:rsid w:val="00017689"/>
    <w:rsid w:val="00030E5F"/>
    <w:rsid w:val="0004166E"/>
    <w:rsid w:val="000438AD"/>
    <w:rsid w:val="00046950"/>
    <w:rsid w:val="0004698E"/>
    <w:rsid w:val="00060E22"/>
    <w:rsid w:val="00070166"/>
    <w:rsid w:val="000825FF"/>
    <w:rsid w:val="0008786C"/>
    <w:rsid w:val="00093A97"/>
    <w:rsid w:val="000975CE"/>
    <w:rsid w:val="000C1EF8"/>
    <w:rsid w:val="000D7466"/>
    <w:rsid w:val="000E055F"/>
    <w:rsid w:val="000F6F6A"/>
    <w:rsid w:val="00133FA6"/>
    <w:rsid w:val="00140B48"/>
    <w:rsid w:val="00145078"/>
    <w:rsid w:val="001472DF"/>
    <w:rsid w:val="00150C6F"/>
    <w:rsid w:val="00161334"/>
    <w:rsid w:val="00171F4C"/>
    <w:rsid w:val="00181667"/>
    <w:rsid w:val="00182E84"/>
    <w:rsid w:val="001873FB"/>
    <w:rsid w:val="0019243D"/>
    <w:rsid w:val="001A1873"/>
    <w:rsid w:val="001A61B7"/>
    <w:rsid w:val="001B6312"/>
    <w:rsid w:val="001C1E9D"/>
    <w:rsid w:val="001D5829"/>
    <w:rsid w:val="001F09EC"/>
    <w:rsid w:val="00212726"/>
    <w:rsid w:val="002205BD"/>
    <w:rsid w:val="00224113"/>
    <w:rsid w:val="00234457"/>
    <w:rsid w:val="0024290D"/>
    <w:rsid w:val="0025226E"/>
    <w:rsid w:val="002532FA"/>
    <w:rsid w:val="00274E6B"/>
    <w:rsid w:val="00277F13"/>
    <w:rsid w:val="002936BC"/>
    <w:rsid w:val="002970A9"/>
    <w:rsid w:val="002B0D25"/>
    <w:rsid w:val="002C52C0"/>
    <w:rsid w:val="002D6E08"/>
    <w:rsid w:val="002D77A9"/>
    <w:rsid w:val="002F6153"/>
    <w:rsid w:val="002F7EC6"/>
    <w:rsid w:val="00300E70"/>
    <w:rsid w:val="00320267"/>
    <w:rsid w:val="003278C7"/>
    <w:rsid w:val="00356DD3"/>
    <w:rsid w:val="003623EE"/>
    <w:rsid w:val="00374FF1"/>
    <w:rsid w:val="0039427D"/>
    <w:rsid w:val="003F645B"/>
    <w:rsid w:val="00402176"/>
    <w:rsid w:val="004162AD"/>
    <w:rsid w:val="00417CF4"/>
    <w:rsid w:val="00417F16"/>
    <w:rsid w:val="0042711B"/>
    <w:rsid w:val="0045676F"/>
    <w:rsid w:val="0046444B"/>
    <w:rsid w:val="004646A8"/>
    <w:rsid w:val="00476CD0"/>
    <w:rsid w:val="00482FDA"/>
    <w:rsid w:val="00486F34"/>
    <w:rsid w:val="00487AB9"/>
    <w:rsid w:val="004C645F"/>
    <w:rsid w:val="004C7D82"/>
    <w:rsid w:val="004D0CD9"/>
    <w:rsid w:val="004D79AA"/>
    <w:rsid w:val="00512642"/>
    <w:rsid w:val="00534AAE"/>
    <w:rsid w:val="00540432"/>
    <w:rsid w:val="0054372E"/>
    <w:rsid w:val="00550399"/>
    <w:rsid w:val="00573635"/>
    <w:rsid w:val="00583D1D"/>
    <w:rsid w:val="00583E1D"/>
    <w:rsid w:val="00585628"/>
    <w:rsid w:val="005D6EB5"/>
    <w:rsid w:val="005F1062"/>
    <w:rsid w:val="005F3378"/>
    <w:rsid w:val="006125E9"/>
    <w:rsid w:val="00617BBD"/>
    <w:rsid w:val="00626013"/>
    <w:rsid w:val="0066561A"/>
    <w:rsid w:val="00674CF8"/>
    <w:rsid w:val="00685605"/>
    <w:rsid w:val="00686868"/>
    <w:rsid w:val="006A3F14"/>
    <w:rsid w:val="006A4E0A"/>
    <w:rsid w:val="006A58D7"/>
    <w:rsid w:val="006E6DFA"/>
    <w:rsid w:val="006F731E"/>
    <w:rsid w:val="00725338"/>
    <w:rsid w:val="00730C2A"/>
    <w:rsid w:val="00744A0F"/>
    <w:rsid w:val="007474A2"/>
    <w:rsid w:val="007609F4"/>
    <w:rsid w:val="00777AE3"/>
    <w:rsid w:val="00780E8C"/>
    <w:rsid w:val="007923D4"/>
    <w:rsid w:val="007B7DF3"/>
    <w:rsid w:val="007C1A06"/>
    <w:rsid w:val="007C32FF"/>
    <w:rsid w:val="007C736F"/>
    <w:rsid w:val="007E1913"/>
    <w:rsid w:val="007F6CBF"/>
    <w:rsid w:val="00820E56"/>
    <w:rsid w:val="0084261E"/>
    <w:rsid w:val="00880843"/>
    <w:rsid w:val="00890255"/>
    <w:rsid w:val="008C074D"/>
    <w:rsid w:val="008C5391"/>
    <w:rsid w:val="008E065B"/>
    <w:rsid w:val="008E0A3B"/>
    <w:rsid w:val="0090396B"/>
    <w:rsid w:val="00921048"/>
    <w:rsid w:val="0092111A"/>
    <w:rsid w:val="00936F95"/>
    <w:rsid w:val="00942F6C"/>
    <w:rsid w:val="00945A8B"/>
    <w:rsid w:val="00945BEE"/>
    <w:rsid w:val="00947107"/>
    <w:rsid w:val="00957E06"/>
    <w:rsid w:val="00974A54"/>
    <w:rsid w:val="00995E2F"/>
    <w:rsid w:val="009A3A0F"/>
    <w:rsid w:val="009B53CC"/>
    <w:rsid w:val="009B71EE"/>
    <w:rsid w:val="009B7B3F"/>
    <w:rsid w:val="009B7FB7"/>
    <w:rsid w:val="009C4820"/>
    <w:rsid w:val="009D2B33"/>
    <w:rsid w:val="00A016AD"/>
    <w:rsid w:val="00A07ADF"/>
    <w:rsid w:val="00A20DFC"/>
    <w:rsid w:val="00A20F4F"/>
    <w:rsid w:val="00A21C96"/>
    <w:rsid w:val="00A26D71"/>
    <w:rsid w:val="00A503E7"/>
    <w:rsid w:val="00AB3C95"/>
    <w:rsid w:val="00AE5CFA"/>
    <w:rsid w:val="00AF260E"/>
    <w:rsid w:val="00AF60DA"/>
    <w:rsid w:val="00B0423E"/>
    <w:rsid w:val="00B32E3F"/>
    <w:rsid w:val="00B43141"/>
    <w:rsid w:val="00B44839"/>
    <w:rsid w:val="00B6173F"/>
    <w:rsid w:val="00B61F9B"/>
    <w:rsid w:val="00B70B6F"/>
    <w:rsid w:val="00B732EB"/>
    <w:rsid w:val="00B757B7"/>
    <w:rsid w:val="00B84E58"/>
    <w:rsid w:val="00B86C30"/>
    <w:rsid w:val="00B925CC"/>
    <w:rsid w:val="00B92D75"/>
    <w:rsid w:val="00B95A13"/>
    <w:rsid w:val="00B973D3"/>
    <w:rsid w:val="00B976FC"/>
    <w:rsid w:val="00BA2056"/>
    <w:rsid w:val="00BA3618"/>
    <w:rsid w:val="00BA5FEB"/>
    <w:rsid w:val="00BB0B89"/>
    <w:rsid w:val="00BC10EE"/>
    <w:rsid w:val="00BC5826"/>
    <w:rsid w:val="00BF6D28"/>
    <w:rsid w:val="00C03A3A"/>
    <w:rsid w:val="00C10666"/>
    <w:rsid w:val="00C139E3"/>
    <w:rsid w:val="00C14D2B"/>
    <w:rsid w:val="00C40B86"/>
    <w:rsid w:val="00C42F32"/>
    <w:rsid w:val="00C523DB"/>
    <w:rsid w:val="00C544F4"/>
    <w:rsid w:val="00C70418"/>
    <w:rsid w:val="00C747A4"/>
    <w:rsid w:val="00C958CA"/>
    <w:rsid w:val="00C973ED"/>
    <w:rsid w:val="00CA615C"/>
    <w:rsid w:val="00CB3DAC"/>
    <w:rsid w:val="00CC31A9"/>
    <w:rsid w:val="00CC42B1"/>
    <w:rsid w:val="00CE3A29"/>
    <w:rsid w:val="00CE5F67"/>
    <w:rsid w:val="00CF6143"/>
    <w:rsid w:val="00D13661"/>
    <w:rsid w:val="00D210E2"/>
    <w:rsid w:val="00D36175"/>
    <w:rsid w:val="00D37EA9"/>
    <w:rsid w:val="00D61AED"/>
    <w:rsid w:val="00D633DD"/>
    <w:rsid w:val="00D673D8"/>
    <w:rsid w:val="00D87970"/>
    <w:rsid w:val="00D92665"/>
    <w:rsid w:val="00D930E2"/>
    <w:rsid w:val="00DA3ABF"/>
    <w:rsid w:val="00DC678D"/>
    <w:rsid w:val="00DD2E84"/>
    <w:rsid w:val="00DE499B"/>
    <w:rsid w:val="00DE6C9F"/>
    <w:rsid w:val="00DF02AD"/>
    <w:rsid w:val="00DF6038"/>
    <w:rsid w:val="00E12932"/>
    <w:rsid w:val="00E33AF3"/>
    <w:rsid w:val="00E37C82"/>
    <w:rsid w:val="00E60F69"/>
    <w:rsid w:val="00E80213"/>
    <w:rsid w:val="00E96D88"/>
    <w:rsid w:val="00EA0E0C"/>
    <w:rsid w:val="00EC357B"/>
    <w:rsid w:val="00EC3F10"/>
    <w:rsid w:val="00EE406B"/>
    <w:rsid w:val="00EE6355"/>
    <w:rsid w:val="00EE6E44"/>
    <w:rsid w:val="00EF17C1"/>
    <w:rsid w:val="00EF2BEA"/>
    <w:rsid w:val="00EF41F5"/>
    <w:rsid w:val="00F42C19"/>
    <w:rsid w:val="00F57611"/>
    <w:rsid w:val="00F614ED"/>
    <w:rsid w:val="00F66A65"/>
    <w:rsid w:val="00F731A7"/>
    <w:rsid w:val="00F853E9"/>
    <w:rsid w:val="00F9474C"/>
    <w:rsid w:val="00F951E7"/>
    <w:rsid w:val="00F96E8D"/>
    <w:rsid w:val="00FB18E5"/>
    <w:rsid w:val="00FC1236"/>
    <w:rsid w:val="00FC780E"/>
    <w:rsid w:val="00FD2033"/>
    <w:rsid w:val="00FD22DB"/>
    <w:rsid w:val="00FD2F55"/>
    <w:rsid w:val="00FD5619"/>
    <w:rsid w:val="00FE21DF"/>
    <w:rsid w:val="00FE6687"/>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4B3E"/>
  <w15:docId w15:val="{822572D9-0090-4FE3-88DD-21974106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57B7"/>
    <w:rPr>
      <w:rFonts w:ascii="Times New Roman" w:eastAsia="Times New Roman" w:hAnsi="Times New Roman" w:cs="Times New Roman"/>
      <w:lang w:val="ro-RO"/>
    </w:rPr>
  </w:style>
  <w:style w:type="paragraph" w:styleId="Heading1">
    <w:name w:val="heading 1"/>
    <w:basedOn w:val="Normal"/>
    <w:link w:val="Heading1Char"/>
    <w:uiPriority w:val="1"/>
    <w:qFormat/>
    <w:rsid w:val="00B757B7"/>
    <w:pPr>
      <w:ind w:left="80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57B7"/>
    <w:pPr>
      <w:ind w:left="100" w:firstLine="709"/>
      <w:jc w:val="both"/>
    </w:pPr>
    <w:rPr>
      <w:sz w:val="28"/>
      <w:szCs w:val="28"/>
    </w:rPr>
  </w:style>
  <w:style w:type="paragraph" w:styleId="ListParagraph">
    <w:name w:val="List Paragraph"/>
    <w:aliases w:val="List Paragraph 1"/>
    <w:basedOn w:val="Normal"/>
    <w:link w:val="ListParagraphChar"/>
    <w:uiPriority w:val="34"/>
    <w:qFormat/>
    <w:rsid w:val="00B757B7"/>
    <w:pPr>
      <w:ind w:left="100" w:firstLine="709"/>
      <w:jc w:val="both"/>
    </w:pPr>
  </w:style>
  <w:style w:type="paragraph" w:customStyle="1" w:styleId="TableParagraph">
    <w:name w:val="Table Paragraph"/>
    <w:basedOn w:val="Normal"/>
    <w:uiPriority w:val="1"/>
    <w:qFormat/>
    <w:rsid w:val="00B757B7"/>
  </w:style>
  <w:style w:type="paragraph" w:styleId="NoSpacing">
    <w:name w:val="No Spacing"/>
    <w:uiPriority w:val="1"/>
    <w:qFormat/>
    <w:rsid w:val="00212726"/>
    <w:pPr>
      <w:widowControl/>
      <w:autoSpaceDE/>
      <w:autoSpaceDN/>
    </w:pPr>
    <w:rPr>
      <w:rFonts w:ascii="Calibri" w:eastAsia="Times New Roman" w:hAnsi="Calibri" w:cs="Times New Roman"/>
      <w:lang w:eastAsia="zh-CN"/>
    </w:rPr>
  </w:style>
  <w:style w:type="paragraph" w:styleId="PlainText">
    <w:name w:val="Plain Text"/>
    <w:basedOn w:val="Normal"/>
    <w:link w:val="PlainTextChar"/>
    <w:uiPriority w:val="99"/>
    <w:semiHidden/>
    <w:unhideWhenUsed/>
    <w:rsid w:val="00D13661"/>
    <w:pPr>
      <w:widowControl/>
      <w:autoSpaceDE/>
      <w:autoSpaceDN/>
    </w:pPr>
    <w:rPr>
      <w:rFonts w:ascii="Calibri" w:eastAsiaTheme="minorHAnsi" w:hAnsi="Calibri" w:cs="Consolas"/>
      <w:szCs w:val="21"/>
      <w:lang w:val="ru-RU"/>
    </w:rPr>
  </w:style>
  <w:style w:type="character" w:customStyle="1" w:styleId="PlainTextChar">
    <w:name w:val="Plain Text Char"/>
    <w:basedOn w:val="DefaultParagraphFont"/>
    <w:link w:val="PlainText"/>
    <w:uiPriority w:val="99"/>
    <w:semiHidden/>
    <w:rsid w:val="00D13661"/>
    <w:rPr>
      <w:rFonts w:ascii="Calibri" w:hAnsi="Calibri" w:cs="Consolas"/>
      <w:szCs w:val="21"/>
      <w:lang w:val="ru-RU"/>
    </w:rPr>
  </w:style>
  <w:style w:type="character" w:customStyle="1" w:styleId="BodyTextChar">
    <w:name w:val="Body Text Char"/>
    <w:basedOn w:val="DefaultParagraphFont"/>
    <w:link w:val="BodyText"/>
    <w:uiPriority w:val="1"/>
    <w:rsid w:val="0004166E"/>
    <w:rPr>
      <w:rFonts w:ascii="Times New Roman" w:eastAsia="Times New Roman" w:hAnsi="Times New Roman" w:cs="Times New Roman"/>
      <w:sz w:val="28"/>
      <w:szCs w:val="28"/>
      <w:lang w:val="ro-RO"/>
    </w:rPr>
  </w:style>
  <w:style w:type="paragraph" w:customStyle="1" w:styleId="Default">
    <w:name w:val="Default"/>
    <w:rsid w:val="007C32FF"/>
    <w:pPr>
      <w:widowControl/>
      <w:adjustRightInd w:val="0"/>
    </w:pPr>
    <w:rPr>
      <w:rFonts w:ascii="Times New Roman" w:hAnsi="Times New Roman" w:cs="Times New Roman"/>
      <w:color w:val="000000"/>
      <w:sz w:val="24"/>
      <w:szCs w:val="24"/>
      <w:lang w:val="ru-RU"/>
    </w:rPr>
  </w:style>
  <w:style w:type="paragraph" w:styleId="BalloonText">
    <w:name w:val="Balloon Text"/>
    <w:basedOn w:val="Normal"/>
    <w:link w:val="BalloonTextChar"/>
    <w:uiPriority w:val="99"/>
    <w:semiHidden/>
    <w:unhideWhenUsed/>
    <w:rsid w:val="00D633DD"/>
    <w:rPr>
      <w:rFonts w:ascii="Tahoma" w:hAnsi="Tahoma" w:cs="Tahoma"/>
      <w:sz w:val="16"/>
      <w:szCs w:val="16"/>
    </w:rPr>
  </w:style>
  <w:style w:type="character" w:customStyle="1" w:styleId="BalloonTextChar">
    <w:name w:val="Balloon Text Char"/>
    <w:basedOn w:val="DefaultParagraphFont"/>
    <w:link w:val="BalloonText"/>
    <w:uiPriority w:val="99"/>
    <w:semiHidden/>
    <w:rsid w:val="00D633DD"/>
    <w:rPr>
      <w:rFonts w:ascii="Tahoma" w:eastAsia="Times New Roman" w:hAnsi="Tahoma" w:cs="Tahoma"/>
      <w:sz w:val="16"/>
      <w:szCs w:val="16"/>
      <w:lang w:val="ro-RO"/>
    </w:rPr>
  </w:style>
  <w:style w:type="paragraph" w:styleId="Header">
    <w:name w:val="header"/>
    <w:basedOn w:val="Normal"/>
    <w:link w:val="HeaderChar"/>
    <w:uiPriority w:val="99"/>
    <w:unhideWhenUsed/>
    <w:rsid w:val="00AF60DA"/>
    <w:pPr>
      <w:tabs>
        <w:tab w:val="center" w:pos="4677"/>
        <w:tab w:val="right" w:pos="9355"/>
      </w:tabs>
    </w:pPr>
  </w:style>
  <w:style w:type="character" w:customStyle="1" w:styleId="HeaderChar">
    <w:name w:val="Header Char"/>
    <w:basedOn w:val="DefaultParagraphFont"/>
    <w:link w:val="Header"/>
    <w:uiPriority w:val="99"/>
    <w:rsid w:val="00AF60DA"/>
    <w:rPr>
      <w:rFonts w:ascii="Times New Roman" w:eastAsia="Times New Roman" w:hAnsi="Times New Roman" w:cs="Times New Roman"/>
      <w:lang w:val="ro-RO"/>
    </w:rPr>
  </w:style>
  <w:style w:type="paragraph" w:styleId="Footer">
    <w:name w:val="footer"/>
    <w:basedOn w:val="Normal"/>
    <w:link w:val="FooterChar"/>
    <w:uiPriority w:val="99"/>
    <w:unhideWhenUsed/>
    <w:rsid w:val="00AF60DA"/>
    <w:pPr>
      <w:tabs>
        <w:tab w:val="center" w:pos="4677"/>
        <w:tab w:val="right" w:pos="9355"/>
      </w:tabs>
    </w:pPr>
  </w:style>
  <w:style w:type="character" w:customStyle="1" w:styleId="FooterChar">
    <w:name w:val="Footer Char"/>
    <w:basedOn w:val="DefaultParagraphFont"/>
    <w:link w:val="Footer"/>
    <w:uiPriority w:val="99"/>
    <w:rsid w:val="00AF60DA"/>
    <w:rPr>
      <w:rFonts w:ascii="Times New Roman" w:eastAsia="Times New Roman" w:hAnsi="Times New Roman" w:cs="Times New Roman"/>
      <w:lang w:val="ro-RO"/>
    </w:rPr>
  </w:style>
  <w:style w:type="character" w:customStyle="1" w:styleId="Heading1Char">
    <w:name w:val="Heading 1 Char"/>
    <w:basedOn w:val="DefaultParagraphFont"/>
    <w:link w:val="Heading1"/>
    <w:uiPriority w:val="1"/>
    <w:rsid w:val="0090396B"/>
    <w:rPr>
      <w:rFonts w:ascii="Times New Roman" w:eastAsia="Times New Roman" w:hAnsi="Times New Roman" w:cs="Times New Roman"/>
      <w:b/>
      <w:bCs/>
      <w:sz w:val="28"/>
      <w:szCs w:val="28"/>
      <w:lang w:val="ro-RO"/>
    </w:rPr>
  </w:style>
  <w:style w:type="table" w:styleId="TableGrid">
    <w:name w:val="Table Grid"/>
    <w:basedOn w:val="TableNormal"/>
    <w:uiPriority w:val="39"/>
    <w:rsid w:val="0090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11A"/>
    <w:rPr>
      <w:sz w:val="16"/>
      <w:szCs w:val="16"/>
    </w:rPr>
  </w:style>
  <w:style w:type="paragraph" w:styleId="CommentText">
    <w:name w:val="annotation text"/>
    <w:basedOn w:val="Normal"/>
    <w:link w:val="CommentTextChar"/>
    <w:uiPriority w:val="99"/>
    <w:semiHidden/>
    <w:unhideWhenUsed/>
    <w:rsid w:val="0092111A"/>
    <w:pPr>
      <w:widowControl/>
      <w:autoSpaceDE/>
      <w:autoSpaceDN/>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111A"/>
    <w:rPr>
      <w:sz w:val="20"/>
      <w:szCs w:val="20"/>
    </w:rPr>
  </w:style>
  <w:style w:type="character" w:styleId="Strong">
    <w:name w:val="Strong"/>
    <w:basedOn w:val="DefaultParagraphFont"/>
    <w:uiPriority w:val="22"/>
    <w:qFormat/>
    <w:rsid w:val="00CE3A29"/>
    <w:rPr>
      <w:b/>
      <w:bCs/>
    </w:rPr>
  </w:style>
  <w:style w:type="character" w:customStyle="1" w:styleId="ListParagraphChar">
    <w:name w:val="List Paragraph Char"/>
    <w:aliases w:val="List Paragraph 1 Char"/>
    <w:link w:val="ListParagraph"/>
    <w:uiPriority w:val="34"/>
    <w:rsid w:val="00E33AF3"/>
    <w:rPr>
      <w:rFonts w:ascii="Times New Roman" w:eastAsia="Times New Roman" w:hAnsi="Times New Roman" w:cs="Times New Roman"/>
      <w:lang w:val="ro-RO"/>
    </w:rPr>
  </w:style>
  <w:style w:type="paragraph" w:styleId="FootnoteText">
    <w:name w:val="footnote text"/>
    <w:basedOn w:val="Normal"/>
    <w:link w:val="FootnoteTextChar"/>
    <w:uiPriority w:val="99"/>
    <w:semiHidden/>
    <w:unhideWhenUsed/>
    <w:rsid w:val="009B71EE"/>
    <w:pPr>
      <w:widowControl/>
      <w:autoSpaceDE/>
      <w:autoSpaceDN/>
    </w:pPr>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9B71EE"/>
    <w:rPr>
      <w:rFonts w:eastAsiaTheme="minorEastAsia"/>
      <w:sz w:val="20"/>
      <w:szCs w:val="20"/>
      <w:lang w:eastAsia="zh-CN"/>
    </w:rPr>
  </w:style>
  <w:style w:type="character" w:styleId="FootnoteReference">
    <w:name w:val="footnote reference"/>
    <w:basedOn w:val="DefaultParagraphFont"/>
    <w:uiPriority w:val="99"/>
    <w:semiHidden/>
    <w:unhideWhenUsed/>
    <w:rsid w:val="009B7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05164">
      <w:bodyDiv w:val="1"/>
      <w:marLeft w:val="0"/>
      <w:marRight w:val="0"/>
      <w:marTop w:val="0"/>
      <w:marBottom w:val="0"/>
      <w:divBdr>
        <w:top w:val="none" w:sz="0" w:space="0" w:color="auto"/>
        <w:left w:val="none" w:sz="0" w:space="0" w:color="auto"/>
        <w:bottom w:val="none" w:sz="0" w:space="0" w:color="auto"/>
        <w:right w:val="none" w:sz="0" w:space="0" w:color="auto"/>
      </w:divBdr>
    </w:div>
    <w:div w:id="1084111963">
      <w:bodyDiv w:val="1"/>
      <w:marLeft w:val="0"/>
      <w:marRight w:val="0"/>
      <w:marTop w:val="0"/>
      <w:marBottom w:val="0"/>
      <w:divBdr>
        <w:top w:val="none" w:sz="0" w:space="0" w:color="auto"/>
        <w:left w:val="none" w:sz="0" w:space="0" w:color="auto"/>
        <w:bottom w:val="none" w:sz="0" w:space="0" w:color="auto"/>
        <w:right w:val="none" w:sz="0" w:space="0" w:color="auto"/>
      </w:divBdr>
    </w:div>
    <w:div w:id="134552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84AF-1123-497C-835F-283F5FB3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2303</Words>
  <Characters>13130</Characters>
  <Application>Microsoft Office Word</Application>
  <DocSecurity>0</DocSecurity>
  <Lines>109</Lines>
  <Paragraphs>30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Natalia Postica</cp:lastModifiedBy>
  <cp:revision>15</cp:revision>
  <cp:lastPrinted>2020-07-10T14:32:00Z</cp:lastPrinted>
  <dcterms:created xsi:type="dcterms:W3CDTF">2020-07-10T09:07:00Z</dcterms:created>
  <dcterms:modified xsi:type="dcterms:W3CDTF">2020-07-10T15:14:00Z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2020-05-26T00:00:00Z</vt:filetime>
  </property>
</Properties>
</file>